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9FD" w:rsidRDefault="003945DC" w:rsidP="006929FD">
      <w:pPr>
        <w:spacing w:line="360" w:lineRule="auto"/>
        <w:ind w:leftChars="300" w:left="720"/>
        <w:rPr>
          <w:szCs w:val="24"/>
        </w:rPr>
      </w:pPr>
      <w:r w:rsidRPr="003945DC">
        <w:rPr>
          <w:rFonts w:eastAsia="HGSｺﾞｼｯｸM" w:hint="eastAsia"/>
          <w:noProof/>
          <w:sz w:val="21"/>
        </w:rPr>
        <mc:AlternateContent>
          <mc:Choice Requires="wps">
            <w:drawing>
              <wp:anchor distT="0" distB="0" distL="114300" distR="114300" simplePos="0" relativeHeight="251659264" behindDoc="0" locked="0" layoutInCell="1" allowOverlap="1" wp14:anchorId="16D74F4E" wp14:editId="5D0A3083">
                <wp:simplePos x="0" y="0"/>
                <wp:positionH relativeFrom="page">
                  <wp:posOffset>4284345</wp:posOffset>
                </wp:positionH>
                <wp:positionV relativeFrom="page">
                  <wp:posOffset>180340</wp:posOffset>
                </wp:positionV>
                <wp:extent cx="2556000" cy="468000"/>
                <wp:effectExtent l="0" t="0" r="0" b="8255"/>
                <wp:wrapNone/>
                <wp:docPr id="2" name="テキスト ボックス 2"/>
                <wp:cNvGraphicFramePr/>
                <a:graphic xmlns:a="http://schemas.openxmlformats.org/drawingml/2006/main">
                  <a:graphicData uri="http://schemas.microsoft.com/office/word/2010/wordprocessingShape">
                    <wps:wsp>
                      <wps:cNvSpPr txBox="1"/>
                      <wps:spPr>
                        <a:xfrm>
                          <a:off x="0" y="0"/>
                          <a:ext cx="2556000" cy="468000"/>
                        </a:xfrm>
                        <a:prstGeom prst="rect">
                          <a:avLst/>
                        </a:prstGeom>
                        <a:noFill/>
                        <a:ln w="6350">
                          <a:noFill/>
                        </a:ln>
                        <a:effectLst/>
                      </wps:spPr>
                      <wps:txbx>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3945DC" w:rsidTr="00FE5705">
                              <w:trPr>
                                <w:trHeight w:val="340"/>
                                <w:jc w:val="center"/>
                              </w:trPr>
                              <w:tc>
                                <w:tcPr>
                                  <w:tcW w:w="2551" w:type="dxa"/>
                                  <w:vAlign w:val="center"/>
                                </w:tcPr>
                                <w:p w:rsidR="003945DC" w:rsidRPr="001679BD" w:rsidRDefault="003945DC" w:rsidP="00FE5705">
                                  <w:pPr>
                                    <w:jc w:val="center"/>
                                    <w:rPr>
                                      <w:rFonts w:ascii="HGSｺﾞｼｯｸM" w:eastAsia="HGSｺﾞｼｯｸM"/>
                                      <w:sz w:val="18"/>
                                    </w:rPr>
                                  </w:pPr>
                                  <w:r>
                                    <w:rPr>
                                      <w:rFonts w:ascii="HGSｺﾞｼｯｸM" w:eastAsia="HGSｺﾞｼｯｸM" w:hint="eastAsia"/>
                                      <w:sz w:val="18"/>
                                    </w:rPr>
                                    <w:t>平成30年</w:t>
                                  </w:r>
                                  <w:r>
                                    <w:rPr>
                                      <w:rFonts w:ascii="HGSｺﾞｼｯｸM" w:eastAsia="HGSｺﾞｼｯｸM"/>
                                      <w:sz w:val="18"/>
                                    </w:rPr>
                                    <w:t>11月19日（月）</w:t>
                                  </w:r>
                                </w:p>
                              </w:tc>
                              <w:tc>
                                <w:tcPr>
                                  <w:tcW w:w="1417" w:type="dxa"/>
                                  <w:vAlign w:val="center"/>
                                </w:tcPr>
                                <w:p w:rsidR="003945DC" w:rsidRPr="001679BD" w:rsidRDefault="003945DC" w:rsidP="00FE5705">
                                  <w:pPr>
                                    <w:jc w:val="center"/>
                                    <w:rPr>
                                      <w:rFonts w:ascii="HGSｺﾞｼｯｸM" w:eastAsia="HGSｺﾞｼｯｸM"/>
                                      <w:sz w:val="18"/>
                                    </w:rPr>
                                  </w:pPr>
                                  <w:r>
                                    <w:rPr>
                                      <w:rFonts w:ascii="HGSｺﾞｼｯｸM" w:eastAsia="HGSｺﾞｼｯｸM" w:hint="eastAsia"/>
                                      <w:sz w:val="18"/>
                                    </w:rPr>
                                    <w:t>資料</w:t>
                                  </w:r>
                                  <w:r w:rsidR="008F6875">
                                    <w:rPr>
                                      <w:rFonts w:ascii="HGSｺﾞｼｯｸM" w:eastAsia="HGSｺﾞｼｯｸM" w:hint="eastAsia"/>
                                      <w:sz w:val="18"/>
                                    </w:rPr>
                                    <w:t>3</w:t>
                                  </w:r>
                                </w:p>
                              </w:tc>
                            </w:tr>
                            <w:tr w:rsidR="003945DC" w:rsidTr="00FE5705">
                              <w:trPr>
                                <w:trHeight w:val="340"/>
                                <w:jc w:val="center"/>
                              </w:trPr>
                              <w:tc>
                                <w:tcPr>
                                  <w:tcW w:w="3969" w:type="dxa"/>
                                  <w:gridSpan w:val="2"/>
                                  <w:vAlign w:val="center"/>
                                </w:tcPr>
                                <w:p w:rsidR="003945DC" w:rsidRPr="00FE5705" w:rsidRDefault="003945DC" w:rsidP="00FE5705">
                                  <w:pPr>
                                    <w:jc w:val="center"/>
                                    <w:rPr>
                                      <w:rFonts w:ascii="HGSｺﾞｼｯｸM" w:eastAsia="HGSｺﾞｼｯｸM"/>
                                      <w:sz w:val="18"/>
                                    </w:rPr>
                                  </w:pPr>
                                  <w:r>
                                    <w:rPr>
                                      <w:rFonts w:ascii="HGSｺﾞｼｯｸM" w:eastAsia="HGSｺﾞｼｯｸM" w:hint="eastAsia"/>
                                      <w:sz w:val="18"/>
                                    </w:rPr>
                                    <w:t>平成30年度</w:t>
                                  </w:r>
                                  <w:r>
                                    <w:rPr>
                                      <w:rFonts w:ascii="HGSｺﾞｼｯｸM" w:eastAsia="HGSｺﾞｼｯｸM"/>
                                      <w:sz w:val="18"/>
                                    </w:rPr>
                                    <w:t>第1回権利擁護部会</w:t>
                                  </w:r>
                                </w:p>
                              </w:tc>
                            </w:tr>
                          </w:tbl>
                          <w:p w:rsidR="003945DC" w:rsidRDefault="003945DC" w:rsidP="003945DC">
                            <w:pPr>
                              <w:spacing w:line="14"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D74F4E" id="_x0000_t202" coordsize="21600,21600" o:spt="202" path="m,l,21600r21600,l21600,xe">
                <v:stroke joinstyle="miter"/>
                <v:path gradientshapeok="t" o:connecttype="rect"/>
              </v:shapetype>
              <v:shape id="テキスト ボックス 2" o:spid="_x0000_s1026" type="#_x0000_t202" style="position:absolute;left:0;text-align:left;margin-left:337.35pt;margin-top:14.2pt;width:201.2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" filled="f" stroked="f" strokeweight=".5pt">
                <v:textbox inset="0,0,0,0">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3945DC" w:rsidTr="00FE5705">
                        <w:trPr>
                          <w:trHeight w:val="340"/>
                          <w:jc w:val="center"/>
                        </w:trPr>
                        <w:tc>
                          <w:tcPr>
                            <w:tcW w:w="2551" w:type="dxa"/>
                            <w:vAlign w:val="center"/>
                          </w:tcPr>
                          <w:p w:rsidR="003945DC" w:rsidRPr="001679BD" w:rsidRDefault="003945DC" w:rsidP="00FE5705">
                            <w:pPr>
                              <w:jc w:val="center"/>
                              <w:rPr>
                                <w:rFonts w:ascii="HGSｺﾞｼｯｸM" w:eastAsia="HGSｺﾞｼｯｸM"/>
                                <w:sz w:val="18"/>
                              </w:rPr>
                            </w:pPr>
                            <w:r>
                              <w:rPr>
                                <w:rFonts w:ascii="HGSｺﾞｼｯｸM" w:eastAsia="HGSｺﾞｼｯｸM" w:hint="eastAsia"/>
                                <w:sz w:val="18"/>
                              </w:rPr>
                              <w:t>平成30年</w:t>
                            </w:r>
                            <w:r>
                              <w:rPr>
                                <w:rFonts w:ascii="HGSｺﾞｼｯｸM" w:eastAsia="HGSｺﾞｼｯｸM"/>
                                <w:sz w:val="18"/>
                              </w:rPr>
                              <w:t>11月19日（月）</w:t>
                            </w:r>
                          </w:p>
                        </w:tc>
                        <w:tc>
                          <w:tcPr>
                            <w:tcW w:w="1417" w:type="dxa"/>
                            <w:vAlign w:val="center"/>
                          </w:tcPr>
                          <w:p w:rsidR="003945DC" w:rsidRPr="001679BD" w:rsidRDefault="003945DC" w:rsidP="00FE5705">
                            <w:pPr>
                              <w:jc w:val="center"/>
                              <w:rPr>
                                <w:rFonts w:ascii="HGSｺﾞｼｯｸM" w:eastAsia="HGSｺﾞｼｯｸM"/>
                                <w:sz w:val="18"/>
                              </w:rPr>
                            </w:pPr>
                            <w:r>
                              <w:rPr>
                                <w:rFonts w:ascii="HGSｺﾞｼｯｸM" w:eastAsia="HGSｺﾞｼｯｸM" w:hint="eastAsia"/>
                                <w:sz w:val="18"/>
                              </w:rPr>
                              <w:t>資料</w:t>
                            </w:r>
                            <w:r w:rsidR="008F6875">
                              <w:rPr>
                                <w:rFonts w:ascii="HGSｺﾞｼｯｸM" w:eastAsia="HGSｺﾞｼｯｸM" w:hint="eastAsia"/>
                                <w:sz w:val="18"/>
                              </w:rPr>
                              <w:t>3</w:t>
                            </w:r>
                          </w:p>
                        </w:tc>
                      </w:tr>
                      <w:tr w:rsidR="003945DC" w:rsidTr="00FE5705">
                        <w:trPr>
                          <w:trHeight w:val="340"/>
                          <w:jc w:val="center"/>
                        </w:trPr>
                        <w:tc>
                          <w:tcPr>
                            <w:tcW w:w="3969" w:type="dxa"/>
                            <w:gridSpan w:val="2"/>
                            <w:vAlign w:val="center"/>
                          </w:tcPr>
                          <w:p w:rsidR="003945DC" w:rsidRPr="00FE5705" w:rsidRDefault="003945DC" w:rsidP="00FE5705">
                            <w:pPr>
                              <w:jc w:val="center"/>
                              <w:rPr>
                                <w:rFonts w:ascii="HGSｺﾞｼｯｸM" w:eastAsia="HGSｺﾞｼｯｸM"/>
                                <w:sz w:val="18"/>
                              </w:rPr>
                            </w:pPr>
                            <w:r>
                              <w:rPr>
                                <w:rFonts w:ascii="HGSｺﾞｼｯｸM" w:eastAsia="HGSｺﾞｼｯｸM" w:hint="eastAsia"/>
                                <w:sz w:val="18"/>
                              </w:rPr>
                              <w:t>平成30年度</w:t>
                            </w:r>
                            <w:r>
                              <w:rPr>
                                <w:rFonts w:ascii="HGSｺﾞｼｯｸM" w:eastAsia="HGSｺﾞｼｯｸM"/>
                                <w:sz w:val="18"/>
                              </w:rPr>
                              <w:t>第1回権利擁護部会</w:t>
                            </w:r>
                          </w:p>
                        </w:tc>
                      </w:tr>
                    </w:tbl>
                    <w:p w:rsidR="003945DC" w:rsidRDefault="003945DC" w:rsidP="003945DC">
                      <w:pPr>
                        <w:spacing w:line="14" w:lineRule="exact"/>
                        <w:jc w:val="center"/>
                      </w:pPr>
                    </w:p>
                  </w:txbxContent>
                </v:textbox>
                <w10:wrap anchorx="page" anchory="page"/>
              </v:shape>
            </w:pict>
          </mc:Fallback>
        </mc:AlternateContent>
      </w:r>
    </w:p>
    <w:p w:rsidR="003945DC" w:rsidRPr="00C5522C" w:rsidRDefault="00C92133" w:rsidP="006929FD">
      <w:pPr>
        <w:spacing w:line="360" w:lineRule="auto"/>
        <w:ind w:leftChars="300" w:left="720"/>
        <w:rPr>
          <w:szCs w:val="24"/>
        </w:rPr>
      </w:pPr>
      <w:r w:rsidRPr="00C5522C">
        <w:rPr>
          <w:rFonts w:hint="eastAsia"/>
          <w:szCs w:val="24"/>
        </w:rPr>
        <w:t>東京都障害者への理解促進及び差別解消の推進に関する条例</w:t>
      </w:r>
    </w:p>
    <w:p w:rsidR="00C92133" w:rsidRPr="003945DC" w:rsidRDefault="00C92133" w:rsidP="006929FD">
      <w:pPr>
        <w:spacing w:line="360" w:lineRule="auto"/>
        <w:ind w:leftChars="300" w:left="720"/>
        <w:rPr>
          <w:szCs w:val="24"/>
        </w:rPr>
      </w:pPr>
    </w:p>
    <w:p w:rsidR="00C92133" w:rsidRPr="00C5522C" w:rsidRDefault="00C92133" w:rsidP="00C5522C">
      <w:pPr>
        <w:spacing w:line="360" w:lineRule="auto"/>
        <w:rPr>
          <w:szCs w:val="24"/>
        </w:rPr>
      </w:pPr>
      <w:r w:rsidRPr="00C5522C">
        <w:rPr>
          <w:rFonts w:hint="eastAsia"/>
          <w:szCs w:val="24"/>
        </w:rPr>
        <w:t>目次</w:t>
      </w:r>
    </w:p>
    <w:p w:rsidR="00C92133" w:rsidRPr="00C5522C" w:rsidRDefault="00C92133" w:rsidP="00C5522C">
      <w:pPr>
        <w:spacing w:line="360" w:lineRule="auto"/>
        <w:ind w:leftChars="100" w:left="480" w:hangingChars="100" w:hanging="240"/>
        <w:rPr>
          <w:szCs w:val="24"/>
        </w:rPr>
      </w:pPr>
      <w:r w:rsidRPr="00C5522C">
        <w:rPr>
          <w:rFonts w:hint="eastAsia"/>
          <w:szCs w:val="24"/>
        </w:rPr>
        <w:t>前文</w:t>
      </w:r>
    </w:p>
    <w:p w:rsidR="00C92133" w:rsidRPr="00C5522C" w:rsidRDefault="00C92133" w:rsidP="00C5522C">
      <w:pPr>
        <w:spacing w:line="360" w:lineRule="auto"/>
        <w:ind w:leftChars="100" w:left="480" w:hangingChars="100" w:hanging="240"/>
        <w:rPr>
          <w:szCs w:val="24"/>
        </w:rPr>
      </w:pPr>
      <w:r w:rsidRPr="00C5522C">
        <w:rPr>
          <w:rFonts w:hint="eastAsia"/>
          <w:szCs w:val="24"/>
        </w:rPr>
        <w:t>第一章　総則（第一条―第六条）</w:t>
      </w:r>
    </w:p>
    <w:p w:rsidR="00C92133" w:rsidRPr="00C5522C" w:rsidRDefault="00C92133" w:rsidP="00C5522C">
      <w:pPr>
        <w:spacing w:line="360" w:lineRule="auto"/>
        <w:ind w:leftChars="100" w:left="480" w:hangingChars="100" w:hanging="240"/>
        <w:rPr>
          <w:szCs w:val="24"/>
        </w:rPr>
      </w:pPr>
      <w:r w:rsidRPr="00C5522C">
        <w:rPr>
          <w:rFonts w:hint="eastAsia"/>
          <w:szCs w:val="24"/>
        </w:rPr>
        <w:t>第二章　障害を理由とする差別に関する相談及び紛争の防止又は解決のための体制等</w:t>
      </w:r>
      <w:r w:rsidR="00BF6E19" w:rsidRPr="00C5522C">
        <w:rPr>
          <w:szCs w:val="24"/>
        </w:rPr>
        <w:br/>
      </w:r>
      <w:r w:rsidRPr="00C5522C">
        <w:rPr>
          <w:rFonts w:hint="eastAsia"/>
          <w:szCs w:val="24"/>
        </w:rPr>
        <w:t>第一節　障害を理由とする差別の禁止（第七条）</w:t>
      </w:r>
      <w:r w:rsidR="00BF6E19" w:rsidRPr="00C5522C">
        <w:rPr>
          <w:szCs w:val="24"/>
        </w:rPr>
        <w:br/>
      </w:r>
      <w:r w:rsidRPr="00C5522C">
        <w:rPr>
          <w:rFonts w:hint="eastAsia"/>
          <w:szCs w:val="24"/>
        </w:rPr>
        <w:t>第二節　障害を理由とする差別に関する相談体制（第八条）</w:t>
      </w:r>
      <w:r w:rsidR="00BF6E19" w:rsidRPr="00C5522C">
        <w:rPr>
          <w:szCs w:val="24"/>
        </w:rPr>
        <w:br/>
      </w:r>
      <w:r w:rsidRPr="00C5522C">
        <w:rPr>
          <w:rFonts w:hint="eastAsia"/>
          <w:szCs w:val="24"/>
        </w:rPr>
        <w:t>第三節　障害を理由とする差別に関する紛争の防止又は解決のための体制（第九条―第十三条）</w:t>
      </w:r>
      <w:r w:rsidR="00BF6E19" w:rsidRPr="00C5522C">
        <w:rPr>
          <w:szCs w:val="24"/>
        </w:rPr>
        <w:br/>
      </w:r>
      <w:r w:rsidRPr="00C5522C">
        <w:rPr>
          <w:rFonts w:hint="eastAsia"/>
          <w:szCs w:val="24"/>
        </w:rPr>
        <w:t>第四節　調整委員会（第十四条）</w:t>
      </w:r>
    </w:p>
    <w:p w:rsidR="00C92133" w:rsidRPr="00C5522C" w:rsidRDefault="00C92133" w:rsidP="00C5522C">
      <w:pPr>
        <w:spacing w:line="360" w:lineRule="auto"/>
        <w:ind w:leftChars="100" w:left="480" w:hangingChars="100" w:hanging="240"/>
        <w:rPr>
          <w:szCs w:val="24"/>
        </w:rPr>
      </w:pPr>
      <w:r w:rsidRPr="00C5522C">
        <w:rPr>
          <w:rFonts w:hint="eastAsia"/>
          <w:szCs w:val="24"/>
        </w:rPr>
        <w:t>第三章　共生社会実現のための基本的施策（第十五条―第十八条）</w:t>
      </w:r>
    </w:p>
    <w:p w:rsidR="00C92133" w:rsidRPr="00C5522C" w:rsidRDefault="00C92133" w:rsidP="00C5522C">
      <w:pPr>
        <w:spacing w:line="360" w:lineRule="auto"/>
        <w:ind w:leftChars="100" w:left="480" w:hangingChars="100" w:hanging="240"/>
        <w:rPr>
          <w:szCs w:val="24"/>
        </w:rPr>
      </w:pPr>
      <w:r w:rsidRPr="00C5522C">
        <w:rPr>
          <w:rFonts w:hint="eastAsia"/>
          <w:szCs w:val="24"/>
        </w:rPr>
        <w:t>第四章　雑則（第十九条・第二十条）</w:t>
      </w:r>
    </w:p>
    <w:p w:rsidR="00C92133" w:rsidRPr="00C5522C" w:rsidRDefault="00C92133" w:rsidP="00C5522C">
      <w:pPr>
        <w:spacing w:line="360" w:lineRule="auto"/>
        <w:ind w:leftChars="100" w:left="480" w:hangingChars="100" w:hanging="240"/>
        <w:rPr>
          <w:szCs w:val="24"/>
        </w:rPr>
      </w:pPr>
      <w:r w:rsidRPr="00C5522C">
        <w:rPr>
          <w:rFonts w:hint="eastAsia"/>
          <w:szCs w:val="24"/>
        </w:rPr>
        <w:t>附則</w:t>
      </w:r>
    </w:p>
    <w:p w:rsidR="00C92133" w:rsidRPr="00C5522C" w:rsidRDefault="00C92133" w:rsidP="00C5522C">
      <w:pPr>
        <w:spacing w:line="360" w:lineRule="auto"/>
        <w:rPr>
          <w:szCs w:val="24"/>
        </w:rPr>
      </w:pPr>
    </w:p>
    <w:p w:rsidR="00C92133" w:rsidRPr="00C5522C" w:rsidRDefault="00C92133" w:rsidP="00C5522C">
      <w:pPr>
        <w:spacing w:line="360" w:lineRule="auto"/>
        <w:ind w:firstLineChars="100" w:firstLine="240"/>
        <w:rPr>
          <w:szCs w:val="24"/>
        </w:rPr>
      </w:pPr>
      <w:r w:rsidRPr="00C5522C">
        <w:rPr>
          <w:rFonts w:hint="eastAsia"/>
          <w:szCs w:val="24"/>
        </w:rPr>
        <w:t>平成十八年、国際連合において、全ての障害者によるあらゆる人権及び基本的自由の完全かつ平等な享有を促進し、保護し、及び確保すること並びに障害者の固有の尊厳の尊重を促進することを目的として、障害者の権利に関する条約が採択された。</w:t>
      </w:r>
    </w:p>
    <w:p w:rsidR="00C92133" w:rsidRPr="00C5522C" w:rsidRDefault="00C92133" w:rsidP="00C5522C">
      <w:pPr>
        <w:spacing w:line="360" w:lineRule="auto"/>
        <w:ind w:firstLineChars="100" w:firstLine="240"/>
        <w:rPr>
          <w:szCs w:val="24"/>
        </w:rPr>
      </w:pPr>
      <w:r w:rsidRPr="00C5522C">
        <w:rPr>
          <w:rFonts w:hint="eastAsia"/>
          <w:szCs w:val="24"/>
        </w:rPr>
        <w:t>その後、我が国は、条約の締結に向けて、障害者基本法の改正、障害者の日常生活及び社会生活を総合的に支援するための法律及び障害を理由とする差別の解消の推進に関する法律の制定等、国内法の整備を進め、平成二十六年、障害者の権利に関する条約を締結した。</w:t>
      </w:r>
    </w:p>
    <w:p w:rsidR="00C92133" w:rsidRPr="00C5522C" w:rsidRDefault="00C92133" w:rsidP="00C5522C">
      <w:pPr>
        <w:spacing w:line="360" w:lineRule="auto"/>
        <w:ind w:firstLineChars="100" w:firstLine="240"/>
        <w:rPr>
          <w:szCs w:val="24"/>
        </w:rPr>
      </w:pPr>
      <w:r w:rsidRPr="00C5522C">
        <w:rPr>
          <w:rFonts w:hint="eastAsia"/>
          <w:szCs w:val="24"/>
        </w:rPr>
        <w:t>しかしながら、今なお、障害及び障害者への誤解や偏見その他理解の不足により、障害者は、日常生活や社会生活の様々な場面において、障害を理由とする不当な差別的取扱いを受け、自立や社会参加が妨げられている。中でも、障害のある女性は、障害を理由とする差別と性に基づく差別という二重の差別を受ける場合がある。これら障害者が日常生活や社会生活で受ける差別や制限は、心身の機能の障害のみならず、社会における様々な障壁によって作り出されているのであって、障壁を取り除くことは社会全体の責任である。</w:t>
      </w:r>
    </w:p>
    <w:p w:rsidR="00C92133" w:rsidRPr="00C5522C" w:rsidRDefault="00C92133" w:rsidP="00C5522C">
      <w:pPr>
        <w:spacing w:line="360" w:lineRule="auto"/>
        <w:ind w:firstLineChars="100" w:firstLine="240"/>
        <w:rPr>
          <w:szCs w:val="24"/>
        </w:rPr>
      </w:pPr>
      <w:r w:rsidRPr="00C5522C">
        <w:rPr>
          <w:rFonts w:hint="eastAsia"/>
          <w:szCs w:val="24"/>
        </w:rPr>
        <w:t>多様性こそが都市としての発展の原動力であるとの認識の下、東京都は、障害及び障害者への都民の理解を深めるとともに、障害を理由とする不当な差別的取扱いを無くし、建設的な対話と合理的配慮の提供を通じ、社会的障壁の除去の取組を進めていかなければならない。</w:t>
      </w:r>
    </w:p>
    <w:p w:rsidR="00C92133" w:rsidRPr="00C5522C" w:rsidRDefault="00C92133" w:rsidP="00C5522C">
      <w:pPr>
        <w:spacing w:line="360" w:lineRule="auto"/>
        <w:ind w:firstLineChars="100" w:firstLine="240"/>
        <w:rPr>
          <w:szCs w:val="24"/>
        </w:rPr>
      </w:pPr>
      <w:r w:rsidRPr="00C5522C">
        <w:rPr>
          <w:rFonts w:hint="eastAsia"/>
          <w:szCs w:val="24"/>
        </w:rPr>
        <w:lastRenderedPageBreak/>
        <w:t>ここに、障害者の権利に関する条約、障害を理由とする差別の解消の推進に関する法律等の理念の下、東京に暮らし、東京を訪れる全ての人が、障害の有無によって分け隔てられることなく、相互に人格と個性を尊重し合いながら共生する社会の実現を目指し、この条例を制定する。</w:t>
      </w:r>
    </w:p>
    <w:p w:rsidR="00BF6E19" w:rsidRPr="00C5522C" w:rsidRDefault="00BF6E19" w:rsidP="00C5522C">
      <w:pPr>
        <w:spacing w:line="360" w:lineRule="auto"/>
        <w:rPr>
          <w:szCs w:val="24"/>
        </w:rPr>
      </w:pPr>
    </w:p>
    <w:p w:rsidR="00C92133" w:rsidRPr="00C5522C" w:rsidRDefault="00C92133" w:rsidP="00C5522C">
      <w:pPr>
        <w:spacing w:line="360" w:lineRule="auto"/>
        <w:ind w:leftChars="300" w:left="720"/>
        <w:rPr>
          <w:szCs w:val="24"/>
        </w:rPr>
      </w:pPr>
      <w:r w:rsidRPr="00C5522C">
        <w:rPr>
          <w:rFonts w:hint="eastAsia"/>
          <w:szCs w:val="24"/>
        </w:rPr>
        <w:t>第一章</w:t>
      </w:r>
      <w:r w:rsidR="00320610" w:rsidRPr="00C5522C">
        <w:rPr>
          <w:rFonts w:hint="eastAsia"/>
          <w:szCs w:val="24"/>
        </w:rPr>
        <w:t xml:space="preserve">　</w:t>
      </w:r>
      <w:r w:rsidRPr="00C5522C">
        <w:rPr>
          <w:rFonts w:hint="eastAsia"/>
          <w:szCs w:val="24"/>
        </w:rPr>
        <w:t>総則</w:t>
      </w:r>
    </w:p>
    <w:p w:rsidR="00C92133" w:rsidRPr="00C5522C" w:rsidRDefault="00C92133" w:rsidP="00C5522C">
      <w:pPr>
        <w:spacing w:line="360" w:lineRule="auto"/>
        <w:ind w:left="240" w:hangingChars="100" w:hanging="240"/>
        <w:rPr>
          <w:szCs w:val="24"/>
        </w:rPr>
      </w:pPr>
      <w:r w:rsidRPr="00C5522C">
        <w:rPr>
          <w:rFonts w:hint="eastAsia"/>
          <w:szCs w:val="24"/>
        </w:rPr>
        <w:t>（目的）</w:t>
      </w:r>
    </w:p>
    <w:p w:rsidR="00C92133" w:rsidRPr="00C5522C" w:rsidRDefault="00C92133" w:rsidP="00C5522C">
      <w:pPr>
        <w:spacing w:line="360" w:lineRule="auto"/>
        <w:ind w:left="240" w:hangingChars="100" w:hanging="240"/>
        <w:rPr>
          <w:szCs w:val="24"/>
        </w:rPr>
      </w:pPr>
      <w:r w:rsidRPr="00C5522C">
        <w:rPr>
          <w:rFonts w:hint="eastAsia"/>
          <w:szCs w:val="24"/>
        </w:rPr>
        <w:t>第一条</w:t>
      </w:r>
      <w:r w:rsidR="00BF6E19" w:rsidRPr="00C5522C">
        <w:rPr>
          <w:rFonts w:hint="eastAsia"/>
          <w:szCs w:val="24"/>
        </w:rPr>
        <w:t xml:space="preserve">　</w:t>
      </w:r>
      <w:r w:rsidRPr="00C5522C">
        <w:rPr>
          <w:rFonts w:hint="eastAsia"/>
          <w:szCs w:val="24"/>
        </w:rPr>
        <w:t>この条例は、障害を理由とする差別の解消の推進に関し、基本理念を定め、東京都（以下「都」という。）、都民及び事業者の責務を明らかにするとともに、障害を理由とする差別の解消の推進に関する法律（平成二十五年法律第六十五号。以下「法」という。）第十四条に規定する相談及び紛争の防止又は解決のための体制の整備（以下「体制整備」という。）並びに法第十五条に規定する啓発活動（以下「啓発活動」という。）の実施に関し必要な事項等を定めることにより、障害を理由とする差別を解消し、もって共生社会の実現に寄与することを目的とする。</w:t>
      </w:r>
    </w:p>
    <w:p w:rsidR="00C92133" w:rsidRPr="00C5522C" w:rsidRDefault="00C92133" w:rsidP="00C5522C">
      <w:pPr>
        <w:spacing w:line="360" w:lineRule="auto"/>
        <w:ind w:left="240" w:hangingChars="100" w:hanging="240"/>
        <w:rPr>
          <w:szCs w:val="24"/>
        </w:rPr>
      </w:pPr>
      <w:r w:rsidRPr="00C5522C">
        <w:rPr>
          <w:rFonts w:hint="eastAsia"/>
          <w:szCs w:val="24"/>
        </w:rPr>
        <w:t>（定義）</w:t>
      </w:r>
    </w:p>
    <w:p w:rsidR="00C92133" w:rsidRPr="00C5522C" w:rsidRDefault="00C92133" w:rsidP="00C5522C">
      <w:pPr>
        <w:spacing w:line="360" w:lineRule="auto"/>
        <w:ind w:left="240" w:hangingChars="100" w:hanging="240"/>
        <w:rPr>
          <w:szCs w:val="24"/>
        </w:rPr>
      </w:pPr>
      <w:r w:rsidRPr="00C5522C">
        <w:rPr>
          <w:rFonts w:hint="eastAsia"/>
          <w:szCs w:val="24"/>
        </w:rPr>
        <w:t>第二条</w:t>
      </w:r>
      <w:r w:rsidR="00BF6E19" w:rsidRPr="00C5522C">
        <w:rPr>
          <w:rFonts w:hint="eastAsia"/>
          <w:szCs w:val="24"/>
        </w:rPr>
        <w:t xml:space="preserve">　</w:t>
      </w:r>
      <w:r w:rsidRPr="00C5522C">
        <w:rPr>
          <w:rFonts w:hint="eastAsia"/>
          <w:szCs w:val="24"/>
        </w:rPr>
        <w:t>この条例において次の各号に掲げる用語の意義は、それぞれ当該各号に定めるところによる。</w:t>
      </w:r>
    </w:p>
    <w:p w:rsidR="00C92133" w:rsidRPr="00C5522C" w:rsidRDefault="00C92133" w:rsidP="00C5522C">
      <w:pPr>
        <w:spacing w:line="360" w:lineRule="auto"/>
        <w:ind w:leftChars="100" w:left="480" w:hangingChars="100" w:hanging="240"/>
        <w:rPr>
          <w:szCs w:val="24"/>
        </w:rPr>
      </w:pPr>
      <w:r w:rsidRPr="00C5522C">
        <w:rPr>
          <w:rFonts w:hint="eastAsia"/>
          <w:szCs w:val="24"/>
        </w:rPr>
        <w:t>一</w:t>
      </w:r>
      <w:r w:rsidR="00AB3BB4" w:rsidRPr="00C5522C">
        <w:rPr>
          <w:rFonts w:hint="eastAsia"/>
          <w:szCs w:val="24"/>
        </w:rPr>
        <w:t xml:space="preserve">　</w:t>
      </w:r>
      <w:r w:rsidRPr="00C5522C">
        <w:rPr>
          <w:rFonts w:hint="eastAsia"/>
          <w:szCs w:val="24"/>
        </w:rPr>
        <w:t>障害者身体障害、知的障害、発達障害を含む精神障害、難病その他の心身の機能の障害（以下「障害」と総称する。）がある者であって、障害及び社会的障壁により継続的に日常生活又は社会生活に相当な制限を受ける状態にあるものをいう。</w:t>
      </w:r>
    </w:p>
    <w:p w:rsidR="00C92133" w:rsidRPr="00C5522C" w:rsidRDefault="00C92133" w:rsidP="00C5522C">
      <w:pPr>
        <w:spacing w:line="360" w:lineRule="auto"/>
        <w:ind w:leftChars="100" w:left="480" w:hangingChars="100" w:hanging="240"/>
        <w:rPr>
          <w:szCs w:val="24"/>
        </w:rPr>
      </w:pPr>
      <w:r w:rsidRPr="00C5522C">
        <w:rPr>
          <w:rFonts w:hint="eastAsia"/>
          <w:szCs w:val="24"/>
        </w:rPr>
        <w:t>二</w:t>
      </w:r>
      <w:r w:rsidR="00AB3BB4" w:rsidRPr="00C5522C">
        <w:rPr>
          <w:rFonts w:hint="eastAsia"/>
          <w:szCs w:val="24"/>
        </w:rPr>
        <w:t xml:space="preserve">　</w:t>
      </w:r>
      <w:r w:rsidRPr="00C5522C">
        <w:rPr>
          <w:rFonts w:hint="eastAsia"/>
          <w:szCs w:val="24"/>
        </w:rPr>
        <w:t>事業者法第二条第七号に規定する事業者のうち、都の区域内において商業その他の事業を行う者をいう。</w:t>
      </w:r>
    </w:p>
    <w:p w:rsidR="00C92133" w:rsidRPr="00C5522C" w:rsidRDefault="00C92133" w:rsidP="00C5522C">
      <w:pPr>
        <w:spacing w:line="360" w:lineRule="auto"/>
        <w:ind w:leftChars="100" w:left="480" w:hangingChars="100" w:hanging="240"/>
        <w:rPr>
          <w:szCs w:val="24"/>
        </w:rPr>
      </w:pPr>
      <w:r w:rsidRPr="00C5522C">
        <w:rPr>
          <w:rFonts w:hint="eastAsia"/>
          <w:szCs w:val="24"/>
        </w:rPr>
        <w:t>三</w:t>
      </w:r>
      <w:r w:rsidR="00AB3BB4" w:rsidRPr="00C5522C">
        <w:rPr>
          <w:rFonts w:hint="eastAsia"/>
          <w:szCs w:val="24"/>
        </w:rPr>
        <w:t xml:space="preserve">　</w:t>
      </w:r>
      <w:r w:rsidRPr="00C5522C">
        <w:rPr>
          <w:rFonts w:hint="eastAsia"/>
          <w:szCs w:val="24"/>
        </w:rPr>
        <w:t>社会的障壁法第二条第二号に規定する、障害がある者にとって日常生活又は社会生活を営む上で障壁となるような社会における事物、制度、慣行、観念その他一切のものをいう。</w:t>
      </w:r>
    </w:p>
    <w:p w:rsidR="00C92133" w:rsidRPr="00C5522C" w:rsidRDefault="00C92133" w:rsidP="00C5522C">
      <w:pPr>
        <w:spacing w:line="360" w:lineRule="auto"/>
        <w:ind w:leftChars="100" w:left="480" w:hangingChars="100" w:hanging="240"/>
        <w:rPr>
          <w:szCs w:val="24"/>
        </w:rPr>
      </w:pPr>
      <w:r w:rsidRPr="00C5522C">
        <w:rPr>
          <w:rFonts w:hint="eastAsia"/>
          <w:szCs w:val="24"/>
        </w:rPr>
        <w:t>四</w:t>
      </w:r>
      <w:r w:rsidR="00AB3BB4" w:rsidRPr="00C5522C">
        <w:rPr>
          <w:rFonts w:hint="eastAsia"/>
          <w:szCs w:val="24"/>
        </w:rPr>
        <w:t xml:space="preserve">　</w:t>
      </w:r>
      <w:r w:rsidRPr="00C5522C">
        <w:rPr>
          <w:rFonts w:hint="eastAsia"/>
          <w:szCs w:val="24"/>
        </w:rPr>
        <w:t>共生社会障害の有無によって分け隔てられることなく、相互に人格と個性を尊重し合いながら共生する社会をいう。</w:t>
      </w:r>
    </w:p>
    <w:p w:rsidR="00C92133" w:rsidRPr="00C5522C" w:rsidRDefault="00C92133" w:rsidP="00C5522C">
      <w:pPr>
        <w:spacing w:line="360" w:lineRule="auto"/>
        <w:ind w:leftChars="100" w:left="480" w:hangingChars="100" w:hanging="240"/>
        <w:rPr>
          <w:szCs w:val="24"/>
        </w:rPr>
      </w:pPr>
      <w:r w:rsidRPr="00C5522C">
        <w:rPr>
          <w:rFonts w:hint="eastAsia"/>
          <w:szCs w:val="24"/>
        </w:rPr>
        <w:t>五</w:t>
      </w:r>
      <w:r w:rsidR="00AB3BB4" w:rsidRPr="00C5522C">
        <w:rPr>
          <w:rFonts w:hint="eastAsia"/>
          <w:szCs w:val="24"/>
        </w:rPr>
        <w:t xml:space="preserve">　</w:t>
      </w:r>
      <w:r w:rsidRPr="00C5522C">
        <w:rPr>
          <w:rFonts w:hint="eastAsia"/>
          <w:szCs w:val="24"/>
        </w:rPr>
        <w:t>障害の社会モデル障害者が日常生活又は社会生活において受ける制限は、障害のみに起因するものではなく、社会的障壁と相対することによって生ずるものとする考え方をいう。</w:t>
      </w:r>
    </w:p>
    <w:p w:rsidR="00C92133" w:rsidRPr="00C5522C" w:rsidRDefault="00C92133" w:rsidP="00C5522C">
      <w:pPr>
        <w:spacing w:line="360" w:lineRule="auto"/>
        <w:ind w:left="240" w:hangingChars="100" w:hanging="240"/>
        <w:rPr>
          <w:szCs w:val="24"/>
        </w:rPr>
      </w:pPr>
      <w:r w:rsidRPr="00C5522C">
        <w:rPr>
          <w:rFonts w:hint="eastAsia"/>
          <w:szCs w:val="24"/>
        </w:rPr>
        <w:t>（基本理念）</w:t>
      </w:r>
    </w:p>
    <w:p w:rsidR="00C92133" w:rsidRPr="00C5522C" w:rsidRDefault="00C92133" w:rsidP="00C5522C">
      <w:pPr>
        <w:spacing w:line="360" w:lineRule="auto"/>
        <w:ind w:left="240" w:hangingChars="100" w:hanging="240"/>
        <w:rPr>
          <w:szCs w:val="24"/>
        </w:rPr>
      </w:pPr>
      <w:r w:rsidRPr="00C5522C">
        <w:rPr>
          <w:rFonts w:hint="eastAsia"/>
          <w:szCs w:val="24"/>
        </w:rPr>
        <w:t>第三条</w:t>
      </w:r>
      <w:r w:rsidR="00477E81" w:rsidRPr="00C5522C">
        <w:rPr>
          <w:rFonts w:hint="eastAsia"/>
          <w:szCs w:val="24"/>
        </w:rPr>
        <w:t xml:space="preserve">　</w:t>
      </w:r>
      <w:r w:rsidRPr="00C5522C">
        <w:rPr>
          <w:rFonts w:hint="eastAsia"/>
          <w:szCs w:val="24"/>
        </w:rPr>
        <w:t>障害を理由とする差別の解消は、次に掲げる事項を基本理念（以下「基本理念」という。）として推進するものとする。</w:t>
      </w:r>
    </w:p>
    <w:p w:rsidR="00C92133" w:rsidRPr="00C5522C" w:rsidRDefault="00C92133" w:rsidP="00C5522C">
      <w:pPr>
        <w:spacing w:line="360" w:lineRule="auto"/>
        <w:ind w:leftChars="100" w:left="480" w:hangingChars="100" w:hanging="240"/>
        <w:rPr>
          <w:szCs w:val="24"/>
        </w:rPr>
      </w:pPr>
      <w:r w:rsidRPr="00C5522C">
        <w:rPr>
          <w:rFonts w:hint="eastAsia"/>
          <w:szCs w:val="24"/>
        </w:rPr>
        <w:t>一</w:t>
      </w:r>
      <w:r w:rsidR="00AB3BB4" w:rsidRPr="00C5522C">
        <w:rPr>
          <w:rFonts w:hint="eastAsia"/>
          <w:szCs w:val="24"/>
        </w:rPr>
        <w:t xml:space="preserve">　</w:t>
      </w:r>
      <w:r w:rsidRPr="00C5522C">
        <w:rPr>
          <w:rFonts w:hint="eastAsia"/>
          <w:szCs w:val="24"/>
        </w:rPr>
        <w:t>全て都民は、障害の有無にかかわらず、等しく基本的人権を享有するかけがえのない個人</w:t>
      </w:r>
      <w:r w:rsidRPr="00C5522C">
        <w:rPr>
          <w:rFonts w:hint="eastAsia"/>
          <w:szCs w:val="24"/>
        </w:rPr>
        <w:lastRenderedPageBreak/>
        <w:t>として尊重されること。</w:t>
      </w:r>
    </w:p>
    <w:p w:rsidR="00C92133" w:rsidRPr="00C5522C" w:rsidRDefault="00C92133" w:rsidP="00C5522C">
      <w:pPr>
        <w:spacing w:line="360" w:lineRule="auto"/>
        <w:ind w:leftChars="100" w:left="480" w:hangingChars="100" w:hanging="240"/>
        <w:rPr>
          <w:szCs w:val="24"/>
        </w:rPr>
      </w:pPr>
      <w:r w:rsidRPr="00C5522C">
        <w:rPr>
          <w:rFonts w:hint="eastAsia"/>
          <w:szCs w:val="24"/>
        </w:rPr>
        <w:t>二</w:t>
      </w:r>
      <w:r w:rsidR="00AB3BB4" w:rsidRPr="00C5522C">
        <w:rPr>
          <w:rFonts w:hint="eastAsia"/>
          <w:szCs w:val="24"/>
        </w:rPr>
        <w:t xml:space="preserve">　</w:t>
      </w:r>
      <w:r w:rsidRPr="00C5522C">
        <w:rPr>
          <w:rFonts w:hint="eastAsia"/>
          <w:szCs w:val="24"/>
        </w:rPr>
        <w:t>全て障害者は、社会を構成する一員として社会、経済、文化その他あらゆる分野の活動に参加する機会が確保されること。</w:t>
      </w:r>
    </w:p>
    <w:p w:rsidR="00C92133" w:rsidRPr="00C5522C" w:rsidRDefault="00C92133" w:rsidP="00C5522C">
      <w:pPr>
        <w:spacing w:line="360" w:lineRule="auto"/>
        <w:ind w:leftChars="100" w:left="480" w:hangingChars="100" w:hanging="240"/>
        <w:rPr>
          <w:szCs w:val="24"/>
        </w:rPr>
      </w:pPr>
      <w:r w:rsidRPr="00C5522C">
        <w:rPr>
          <w:rFonts w:hint="eastAsia"/>
          <w:szCs w:val="24"/>
        </w:rPr>
        <w:t>三</w:t>
      </w:r>
      <w:r w:rsidR="00AB3BB4" w:rsidRPr="00C5522C">
        <w:rPr>
          <w:rFonts w:hint="eastAsia"/>
          <w:szCs w:val="24"/>
        </w:rPr>
        <w:t xml:space="preserve">　</w:t>
      </w:r>
      <w:r w:rsidRPr="00C5522C">
        <w:rPr>
          <w:rFonts w:hint="eastAsia"/>
          <w:szCs w:val="24"/>
        </w:rPr>
        <w:t>全て障害者は、可能な限り、言語（手話等を含む。）その他の意思疎通のための手段についての選択の機会が確保されるとともに、情報の取得又は利用のための手段についての選択の機会の拡大が図られること。</w:t>
      </w:r>
    </w:p>
    <w:p w:rsidR="00C92133" w:rsidRPr="00C5522C" w:rsidRDefault="00C92133" w:rsidP="00C5522C">
      <w:pPr>
        <w:spacing w:line="360" w:lineRule="auto"/>
        <w:ind w:leftChars="100" w:left="480" w:hangingChars="100" w:hanging="240"/>
        <w:rPr>
          <w:szCs w:val="24"/>
        </w:rPr>
      </w:pPr>
      <w:r w:rsidRPr="00C5522C">
        <w:rPr>
          <w:rFonts w:hint="eastAsia"/>
          <w:szCs w:val="24"/>
        </w:rPr>
        <w:t>四</w:t>
      </w:r>
      <w:r w:rsidR="00AB3BB4" w:rsidRPr="00C5522C">
        <w:rPr>
          <w:rFonts w:hint="eastAsia"/>
          <w:szCs w:val="24"/>
        </w:rPr>
        <w:t xml:space="preserve">　</w:t>
      </w:r>
      <w:r w:rsidRPr="00C5522C">
        <w:rPr>
          <w:rFonts w:hint="eastAsia"/>
          <w:szCs w:val="24"/>
        </w:rPr>
        <w:t>全て障害者は、障害のある女性が障害及び性別による複合的な原因により特に困難な状況に置かれる場合等、その性別、年齢等による複合的な原因により特に困難な状況に置かれる場合においては、その状況に応じた適切な配慮がなされること。</w:t>
      </w:r>
    </w:p>
    <w:p w:rsidR="00C92133" w:rsidRPr="00C5522C" w:rsidRDefault="00C92133" w:rsidP="00C5522C">
      <w:pPr>
        <w:spacing w:line="360" w:lineRule="auto"/>
        <w:ind w:leftChars="100" w:left="480" w:hangingChars="100" w:hanging="240"/>
        <w:rPr>
          <w:szCs w:val="24"/>
        </w:rPr>
      </w:pPr>
      <w:r w:rsidRPr="00C5522C">
        <w:rPr>
          <w:rFonts w:hint="eastAsia"/>
          <w:szCs w:val="24"/>
        </w:rPr>
        <w:t>五</w:t>
      </w:r>
      <w:r w:rsidR="00AB3BB4" w:rsidRPr="00C5522C">
        <w:rPr>
          <w:rFonts w:hint="eastAsia"/>
          <w:szCs w:val="24"/>
        </w:rPr>
        <w:t xml:space="preserve">　</w:t>
      </w:r>
      <w:r w:rsidRPr="00C5522C">
        <w:rPr>
          <w:rFonts w:hint="eastAsia"/>
          <w:szCs w:val="24"/>
        </w:rPr>
        <w:t>障害を理由とする差別の解消は、障害及び障害者に対する誤解、偏見その他理解の不足の解消が重要であることに鑑み、多様な人々により地域社会が構成されているという基本認識の下に、全ての都民が相互理解を進め、障害、障害者及び障害の社会モデルに関する理解を深めることを基本として推進すること。</w:t>
      </w:r>
    </w:p>
    <w:p w:rsidR="00C92133" w:rsidRPr="00C5522C" w:rsidRDefault="00C92133" w:rsidP="00C5522C">
      <w:pPr>
        <w:spacing w:line="360" w:lineRule="auto"/>
        <w:ind w:left="240" w:hangingChars="100" w:hanging="240"/>
        <w:rPr>
          <w:szCs w:val="24"/>
        </w:rPr>
      </w:pPr>
      <w:r w:rsidRPr="00C5522C">
        <w:rPr>
          <w:rFonts w:hint="eastAsia"/>
          <w:szCs w:val="24"/>
        </w:rPr>
        <w:t>（都の責務）</w:t>
      </w:r>
    </w:p>
    <w:p w:rsidR="00C92133" w:rsidRPr="00C5522C" w:rsidRDefault="00C92133" w:rsidP="00C5522C">
      <w:pPr>
        <w:spacing w:line="360" w:lineRule="auto"/>
        <w:ind w:left="240" w:hangingChars="100" w:hanging="240"/>
        <w:rPr>
          <w:szCs w:val="24"/>
        </w:rPr>
      </w:pPr>
      <w:r w:rsidRPr="00C5522C">
        <w:rPr>
          <w:rFonts w:hint="eastAsia"/>
          <w:szCs w:val="24"/>
        </w:rPr>
        <w:t>第四条</w:t>
      </w:r>
      <w:r w:rsidR="00477E81" w:rsidRPr="00C5522C">
        <w:rPr>
          <w:rFonts w:hint="eastAsia"/>
          <w:szCs w:val="24"/>
        </w:rPr>
        <w:t xml:space="preserve">　</w:t>
      </w:r>
      <w:r w:rsidRPr="00C5522C">
        <w:rPr>
          <w:rFonts w:hint="eastAsia"/>
          <w:szCs w:val="24"/>
        </w:rPr>
        <w:t>都は、基本理念にのっとり、障害を理由とする差別を解消するため、必要な体制整備を図るものとする。</w:t>
      </w:r>
    </w:p>
    <w:p w:rsidR="00C92133" w:rsidRPr="00C5522C" w:rsidRDefault="00C92133" w:rsidP="00C5522C">
      <w:pPr>
        <w:spacing w:line="360" w:lineRule="auto"/>
        <w:ind w:left="240" w:hangingChars="100" w:hanging="240"/>
        <w:rPr>
          <w:szCs w:val="24"/>
        </w:rPr>
      </w:pPr>
      <w:r w:rsidRPr="00C5522C">
        <w:rPr>
          <w:rFonts w:hint="eastAsia"/>
          <w:szCs w:val="24"/>
        </w:rPr>
        <w:t>２</w:t>
      </w:r>
      <w:r w:rsidR="00477E81" w:rsidRPr="00C5522C">
        <w:rPr>
          <w:rFonts w:hint="eastAsia"/>
          <w:szCs w:val="24"/>
        </w:rPr>
        <w:t xml:space="preserve">　</w:t>
      </w:r>
      <w:r w:rsidRPr="00C5522C">
        <w:rPr>
          <w:rFonts w:hint="eastAsia"/>
          <w:szCs w:val="24"/>
        </w:rPr>
        <w:t>都は、基本理念にのっとり、障害、障害者及び障害の社会モデルについて、都民及び事業者の関心と理解を深め、適切に行動するために必要な啓発活動を行うものとする。</w:t>
      </w:r>
    </w:p>
    <w:p w:rsidR="00C92133" w:rsidRPr="00C5522C" w:rsidRDefault="00C92133" w:rsidP="00C5522C">
      <w:pPr>
        <w:spacing w:line="360" w:lineRule="auto"/>
        <w:ind w:left="240" w:hangingChars="100" w:hanging="240"/>
        <w:rPr>
          <w:szCs w:val="24"/>
        </w:rPr>
      </w:pPr>
      <w:r w:rsidRPr="00C5522C">
        <w:rPr>
          <w:rFonts w:hint="eastAsia"/>
          <w:szCs w:val="24"/>
        </w:rPr>
        <w:t>（都民及び事業者の責務）</w:t>
      </w:r>
    </w:p>
    <w:p w:rsidR="00C92133" w:rsidRPr="00C5522C" w:rsidRDefault="00C92133" w:rsidP="00C5522C">
      <w:pPr>
        <w:spacing w:line="360" w:lineRule="auto"/>
        <w:ind w:left="240" w:hangingChars="100" w:hanging="240"/>
        <w:rPr>
          <w:szCs w:val="24"/>
        </w:rPr>
      </w:pPr>
      <w:r w:rsidRPr="00C5522C">
        <w:rPr>
          <w:rFonts w:hint="eastAsia"/>
          <w:szCs w:val="24"/>
        </w:rPr>
        <w:t>第五条</w:t>
      </w:r>
      <w:r w:rsidR="00477E81" w:rsidRPr="00C5522C">
        <w:rPr>
          <w:rFonts w:hint="eastAsia"/>
          <w:szCs w:val="24"/>
        </w:rPr>
        <w:t xml:space="preserve">　</w:t>
      </w:r>
      <w:r w:rsidRPr="00C5522C">
        <w:rPr>
          <w:rFonts w:hint="eastAsia"/>
          <w:szCs w:val="24"/>
        </w:rPr>
        <w:t>都民及び事業者は、基本理念にのっとり、障害、障害者及び障害の社会モデルについて自ら積極的に関心と理解を深めるとともに、都が実施する障害を理由とする差別の解消の推進に関する施策に協力するよう努めなければならない。</w:t>
      </w:r>
    </w:p>
    <w:p w:rsidR="00C92133" w:rsidRPr="00C5522C" w:rsidRDefault="00C92133" w:rsidP="00C5522C">
      <w:pPr>
        <w:spacing w:line="360" w:lineRule="auto"/>
        <w:ind w:left="240" w:hangingChars="100" w:hanging="240"/>
        <w:rPr>
          <w:szCs w:val="24"/>
        </w:rPr>
      </w:pPr>
      <w:r w:rsidRPr="00C5522C">
        <w:rPr>
          <w:rFonts w:hint="eastAsia"/>
          <w:szCs w:val="24"/>
        </w:rPr>
        <w:t>（区市町村との連携）</w:t>
      </w:r>
    </w:p>
    <w:p w:rsidR="00C92133" w:rsidRPr="00C5522C" w:rsidRDefault="00C92133" w:rsidP="00C5522C">
      <w:pPr>
        <w:spacing w:line="360" w:lineRule="auto"/>
        <w:ind w:left="240" w:hangingChars="100" w:hanging="240"/>
        <w:rPr>
          <w:szCs w:val="24"/>
        </w:rPr>
      </w:pPr>
      <w:r w:rsidRPr="00C5522C">
        <w:rPr>
          <w:rFonts w:hint="eastAsia"/>
          <w:szCs w:val="24"/>
        </w:rPr>
        <w:t>第六条</w:t>
      </w:r>
      <w:r w:rsidR="00D14D2C" w:rsidRPr="00C5522C">
        <w:rPr>
          <w:rFonts w:hint="eastAsia"/>
          <w:szCs w:val="24"/>
        </w:rPr>
        <w:t xml:space="preserve">　</w:t>
      </w:r>
      <w:r w:rsidRPr="00C5522C">
        <w:rPr>
          <w:rFonts w:hint="eastAsia"/>
          <w:szCs w:val="24"/>
        </w:rPr>
        <w:t>都は、体制整備及び啓発活動を実施するときは、特別区及び市町村（以下「区市町村」という。）との連携に努めなければならない。</w:t>
      </w:r>
    </w:p>
    <w:p w:rsidR="00C92133" w:rsidRPr="00C5522C" w:rsidRDefault="00C92133" w:rsidP="00C5522C">
      <w:pPr>
        <w:spacing w:line="360" w:lineRule="auto"/>
        <w:ind w:left="240" w:hangingChars="100" w:hanging="240"/>
        <w:rPr>
          <w:szCs w:val="24"/>
        </w:rPr>
      </w:pPr>
      <w:r w:rsidRPr="00C5522C">
        <w:rPr>
          <w:rFonts w:hint="eastAsia"/>
          <w:szCs w:val="24"/>
        </w:rPr>
        <w:t>２</w:t>
      </w:r>
      <w:r w:rsidR="00D14D2C" w:rsidRPr="00C5522C">
        <w:rPr>
          <w:rFonts w:hint="eastAsia"/>
          <w:szCs w:val="24"/>
        </w:rPr>
        <w:t xml:space="preserve">　</w:t>
      </w:r>
      <w:r w:rsidRPr="00C5522C">
        <w:rPr>
          <w:rFonts w:hint="eastAsia"/>
          <w:szCs w:val="24"/>
        </w:rPr>
        <w:t>都は、区市町村が体制整備及び啓発活動を実施するときは、情報の提供及び技術的助言その他必要な支援を行うよう努めなければならない。</w:t>
      </w:r>
    </w:p>
    <w:p w:rsidR="00D14D2C" w:rsidRPr="00C5522C" w:rsidRDefault="00D14D2C" w:rsidP="00C5522C">
      <w:pPr>
        <w:spacing w:line="360" w:lineRule="auto"/>
        <w:ind w:left="240" w:hangingChars="100" w:hanging="240"/>
        <w:rPr>
          <w:szCs w:val="24"/>
        </w:rPr>
      </w:pPr>
    </w:p>
    <w:p w:rsidR="00D14D2C" w:rsidRPr="00C5522C" w:rsidRDefault="00C92133" w:rsidP="00C5522C">
      <w:pPr>
        <w:spacing w:line="360" w:lineRule="auto"/>
        <w:ind w:leftChars="300" w:left="720"/>
        <w:rPr>
          <w:szCs w:val="24"/>
        </w:rPr>
      </w:pPr>
      <w:r w:rsidRPr="00C5522C">
        <w:rPr>
          <w:rFonts w:hint="eastAsia"/>
          <w:szCs w:val="24"/>
        </w:rPr>
        <w:t>第二章</w:t>
      </w:r>
      <w:r w:rsidR="00320610" w:rsidRPr="00C5522C">
        <w:rPr>
          <w:rFonts w:hint="eastAsia"/>
          <w:szCs w:val="24"/>
        </w:rPr>
        <w:t xml:space="preserve">　</w:t>
      </w:r>
      <w:r w:rsidRPr="00C5522C">
        <w:rPr>
          <w:rFonts w:hint="eastAsia"/>
          <w:szCs w:val="24"/>
        </w:rPr>
        <w:t>障害を理由とする差別に関する相談及び紛争の防止又は解決のための体制等</w:t>
      </w:r>
    </w:p>
    <w:p w:rsidR="00C92133" w:rsidRPr="00C5522C" w:rsidRDefault="00C92133" w:rsidP="00C5522C">
      <w:pPr>
        <w:spacing w:line="360" w:lineRule="auto"/>
        <w:ind w:leftChars="400" w:left="960"/>
        <w:rPr>
          <w:szCs w:val="24"/>
        </w:rPr>
      </w:pPr>
      <w:r w:rsidRPr="00C5522C">
        <w:rPr>
          <w:rFonts w:hint="eastAsia"/>
          <w:szCs w:val="24"/>
        </w:rPr>
        <w:t>第一節</w:t>
      </w:r>
      <w:r w:rsidR="00320610" w:rsidRPr="00C5522C">
        <w:rPr>
          <w:rFonts w:hint="eastAsia"/>
          <w:szCs w:val="24"/>
        </w:rPr>
        <w:t xml:space="preserve">　</w:t>
      </w:r>
      <w:r w:rsidRPr="00C5522C">
        <w:rPr>
          <w:rFonts w:hint="eastAsia"/>
          <w:szCs w:val="24"/>
        </w:rPr>
        <w:t>障害を理由とする差別の禁止</w:t>
      </w:r>
    </w:p>
    <w:p w:rsidR="00C92133" w:rsidRPr="00C5522C" w:rsidRDefault="00C92133" w:rsidP="00C5522C">
      <w:pPr>
        <w:spacing w:line="360" w:lineRule="auto"/>
        <w:rPr>
          <w:szCs w:val="24"/>
        </w:rPr>
      </w:pPr>
      <w:r w:rsidRPr="00C5522C">
        <w:rPr>
          <w:rFonts w:hint="eastAsia"/>
          <w:szCs w:val="24"/>
        </w:rPr>
        <w:t>（障害を理由とする差別の禁止）</w:t>
      </w:r>
    </w:p>
    <w:p w:rsidR="00C92133" w:rsidRPr="00C5522C" w:rsidRDefault="00C92133" w:rsidP="00C5522C">
      <w:pPr>
        <w:spacing w:line="360" w:lineRule="auto"/>
        <w:ind w:left="240" w:hangingChars="100" w:hanging="240"/>
        <w:rPr>
          <w:szCs w:val="24"/>
        </w:rPr>
      </w:pPr>
      <w:r w:rsidRPr="00C5522C">
        <w:rPr>
          <w:rFonts w:hint="eastAsia"/>
          <w:szCs w:val="24"/>
        </w:rPr>
        <w:lastRenderedPageBreak/>
        <w:t>第七条</w:t>
      </w:r>
      <w:r w:rsidR="00D14D2C" w:rsidRPr="00C5522C">
        <w:rPr>
          <w:rFonts w:hint="eastAsia"/>
          <w:szCs w:val="24"/>
        </w:rPr>
        <w:t xml:space="preserve">　</w:t>
      </w:r>
      <w:r w:rsidRPr="00C5522C">
        <w:rPr>
          <w:rFonts w:hint="eastAsia"/>
          <w:szCs w:val="24"/>
        </w:rPr>
        <w:t>都及び事業者は、その事務又は事業を行うに当たり、障害を理由として障害者でない者と不当な差別的取扱いをすることにより、障害者の権利利益を侵害してはならない。</w:t>
      </w:r>
    </w:p>
    <w:p w:rsidR="00C92133" w:rsidRPr="00C5522C" w:rsidRDefault="00C92133" w:rsidP="00C5522C">
      <w:pPr>
        <w:spacing w:line="360" w:lineRule="auto"/>
        <w:ind w:left="240" w:hangingChars="100" w:hanging="240"/>
        <w:rPr>
          <w:szCs w:val="24"/>
        </w:rPr>
      </w:pPr>
      <w:r w:rsidRPr="00C5522C">
        <w:rPr>
          <w:rFonts w:hint="eastAsia"/>
          <w:szCs w:val="24"/>
        </w:rPr>
        <w:t>２</w:t>
      </w:r>
      <w:r w:rsidR="00D14D2C" w:rsidRPr="00C5522C">
        <w:rPr>
          <w:rFonts w:hint="eastAsia"/>
          <w:szCs w:val="24"/>
        </w:rPr>
        <w:t xml:space="preserve">　</w:t>
      </w:r>
      <w:r w:rsidRPr="00C5522C">
        <w:rPr>
          <w:rFonts w:hint="eastAsia"/>
          <w:szCs w:val="24"/>
        </w:rPr>
        <w:t>都及び事業者は、その事務又は事業を行うに当たり、障害者から現に社会的障壁の除去を必要としている旨の意思の表明（知的障害、発達障害を含む精神障害等により本人による意思の表明が困難な場合には、障害者の家族、介助者等コミュニケーションを支援する者が本人を補佐して行う意思の表明を含む。）があった場合において、当該障害者と建設的な対話を行い、その実施に伴う負担が過重でないときは、障害者の権利利益を侵害することとならないよう、当該障害者の性別、年齢、障害の状態等に応じて、社会的障壁の除去の実施について必要かつ合理的な配慮をしなければならない。</w:t>
      </w:r>
    </w:p>
    <w:p w:rsidR="00C92133" w:rsidRPr="00C5522C" w:rsidRDefault="00C92133" w:rsidP="00C5522C">
      <w:pPr>
        <w:spacing w:line="360" w:lineRule="auto"/>
        <w:ind w:leftChars="400" w:left="960"/>
        <w:rPr>
          <w:szCs w:val="24"/>
        </w:rPr>
      </w:pPr>
      <w:r w:rsidRPr="00C5522C">
        <w:rPr>
          <w:rFonts w:hint="eastAsia"/>
          <w:szCs w:val="24"/>
        </w:rPr>
        <w:t>第二節</w:t>
      </w:r>
      <w:r w:rsidR="00320610" w:rsidRPr="00C5522C">
        <w:rPr>
          <w:rFonts w:hint="eastAsia"/>
          <w:szCs w:val="24"/>
        </w:rPr>
        <w:t xml:space="preserve">　</w:t>
      </w:r>
      <w:r w:rsidRPr="00C5522C">
        <w:rPr>
          <w:rFonts w:hint="eastAsia"/>
          <w:szCs w:val="24"/>
        </w:rPr>
        <w:t>障害を理由とする差別に関する相談体制</w:t>
      </w:r>
    </w:p>
    <w:p w:rsidR="00C92133" w:rsidRPr="00C5522C" w:rsidRDefault="00C92133" w:rsidP="00C5522C">
      <w:pPr>
        <w:spacing w:line="360" w:lineRule="auto"/>
        <w:ind w:left="240" w:hangingChars="100" w:hanging="240"/>
        <w:rPr>
          <w:szCs w:val="24"/>
        </w:rPr>
      </w:pPr>
      <w:r w:rsidRPr="00C5522C">
        <w:rPr>
          <w:rFonts w:hint="eastAsia"/>
          <w:szCs w:val="24"/>
        </w:rPr>
        <w:t>（広域支援相談員）</w:t>
      </w:r>
    </w:p>
    <w:p w:rsidR="00C92133" w:rsidRPr="00C5522C" w:rsidRDefault="00C92133" w:rsidP="00C5522C">
      <w:pPr>
        <w:spacing w:line="360" w:lineRule="auto"/>
        <w:ind w:left="240" w:hangingChars="100" w:hanging="240"/>
        <w:rPr>
          <w:szCs w:val="24"/>
        </w:rPr>
      </w:pPr>
      <w:r w:rsidRPr="00C5522C">
        <w:rPr>
          <w:rFonts w:hint="eastAsia"/>
          <w:szCs w:val="24"/>
        </w:rPr>
        <w:t>第八条</w:t>
      </w:r>
      <w:r w:rsidR="00D14D2C" w:rsidRPr="00C5522C">
        <w:rPr>
          <w:rFonts w:hint="eastAsia"/>
          <w:szCs w:val="24"/>
        </w:rPr>
        <w:t xml:space="preserve">　</w:t>
      </w:r>
      <w:r w:rsidRPr="00C5522C">
        <w:rPr>
          <w:rFonts w:hint="eastAsia"/>
          <w:szCs w:val="24"/>
        </w:rPr>
        <w:t>法第十四条の規定による相談に的確に応ずるため、広域支援相談員を置く。</w:t>
      </w:r>
    </w:p>
    <w:p w:rsidR="00C92133" w:rsidRPr="00C5522C" w:rsidRDefault="00C92133" w:rsidP="00C5522C">
      <w:pPr>
        <w:spacing w:line="360" w:lineRule="auto"/>
        <w:ind w:left="240" w:hangingChars="100" w:hanging="240"/>
        <w:rPr>
          <w:szCs w:val="24"/>
        </w:rPr>
      </w:pPr>
      <w:r w:rsidRPr="00C5522C">
        <w:rPr>
          <w:rFonts w:hint="eastAsia"/>
          <w:szCs w:val="24"/>
        </w:rPr>
        <w:t>２</w:t>
      </w:r>
      <w:r w:rsidR="00D14D2C" w:rsidRPr="00C5522C">
        <w:rPr>
          <w:rFonts w:hint="eastAsia"/>
          <w:szCs w:val="24"/>
        </w:rPr>
        <w:t xml:space="preserve">　</w:t>
      </w:r>
      <w:r w:rsidRPr="00C5522C">
        <w:rPr>
          <w:rFonts w:hint="eastAsia"/>
          <w:szCs w:val="24"/>
        </w:rPr>
        <w:t>広域支援相談員は、障害を理由とする差別の解消に関する知識及び経験を有する者のうちから、知事が任命する。</w:t>
      </w:r>
    </w:p>
    <w:p w:rsidR="00C92133" w:rsidRPr="00C5522C" w:rsidRDefault="00C92133" w:rsidP="00C5522C">
      <w:pPr>
        <w:spacing w:line="360" w:lineRule="auto"/>
        <w:ind w:left="240" w:hangingChars="100" w:hanging="240"/>
        <w:rPr>
          <w:szCs w:val="24"/>
        </w:rPr>
      </w:pPr>
      <w:r w:rsidRPr="00C5522C">
        <w:rPr>
          <w:rFonts w:hint="eastAsia"/>
          <w:szCs w:val="24"/>
        </w:rPr>
        <w:t>３</w:t>
      </w:r>
      <w:r w:rsidR="00D14D2C" w:rsidRPr="00C5522C">
        <w:rPr>
          <w:rFonts w:hint="eastAsia"/>
          <w:szCs w:val="24"/>
        </w:rPr>
        <w:t xml:space="preserve">　</w:t>
      </w:r>
      <w:r w:rsidRPr="00C5522C">
        <w:rPr>
          <w:rFonts w:hint="eastAsia"/>
          <w:szCs w:val="24"/>
        </w:rPr>
        <w:t>広域支援相談員は、次に掲げる職務を行う。</w:t>
      </w:r>
    </w:p>
    <w:p w:rsidR="00C92133" w:rsidRPr="00C5522C" w:rsidRDefault="00C92133" w:rsidP="00C5522C">
      <w:pPr>
        <w:spacing w:line="360" w:lineRule="auto"/>
        <w:ind w:leftChars="100" w:left="480" w:hangingChars="100" w:hanging="240"/>
        <w:rPr>
          <w:szCs w:val="24"/>
        </w:rPr>
      </w:pPr>
      <w:r w:rsidRPr="00C5522C">
        <w:rPr>
          <w:rFonts w:hint="eastAsia"/>
          <w:szCs w:val="24"/>
        </w:rPr>
        <w:t>一</w:t>
      </w:r>
      <w:r w:rsidR="00D14D2C" w:rsidRPr="00C5522C">
        <w:rPr>
          <w:rFonts w:hint="eastAsia"/>
          <w:szCs w:val="24"/>
        </w:rPr>
        <w:t xml:space="preserve">　</w:t>
      </w:r>
      <w:r w:rsidRPr="00C5522C">
        <w:rPr>
          <w:rFonts w:hint="eastAsia"/>
          <w:szCs w:val="24"/>
        </w:rPr>
        <w:t>障害者及びその家族その他関係者並びに事業者からの障害を理由とする差別に関する相談に応じ、区市町村等と連携して、必要な助言、調査、情報の提供及び関係者間の調整を行うこと。</w:t>
      </w:r>
    </w:p>
    <w:p w:rsidR="00C92133" w:rsidRPr="00C5522C" w:rsidRDefault="00C92133" w:rsidP="00C5522C">
      <w:pPr>
        <w:spacing w:line="360" w:lineRule="auto"/>
        <w:ind w:leftChars="100" w:left="480" w:hangingChars="100" w:hanging="240"/>
        <w:rPr>
          <w:szCs w:val="24"/>
        </w:rPr>
      </w:pPr>
      <w:r w:rsidRPr="00C5522C">
        <w:rPr>
          <w:rFonts w:hint="eastAsia"/>
          <w:szCs w:val="24"/>
        </w:rPr>
        <w:t>二</w:t>
      </w:r>
      <w:r w:rsidR="00D14D2C" w:rsidRPr="00C5522C">
        <w:rPr>
          <w:rFonts w:hint="eastAsia"/>
          <w:szCs w:val="24"/>
        </w:rPr>
        <w:t xml:space="preserve">　</w:t>
      </w:r>
      <w:r w:rsidRPr="00C5522C">
        <w:rPr>
          <w:rFonts w:hint="eastAsia"/>
          <w:szCs w:val="24"/>
        </w:rPr>
        <w:t>区市町村における障害を理由とする差別に関する相談の解決を支援するため、相互の連携を図るとともに、必要な助言、調査、情報の提供及び関係者間の調整を行うこと。</w:t>
      </w:r>
    </w:p>
    <w:p w:rsidR="00C92133" w:rsidRPr="00C5522C" w:rsidRDefault="00C92133" w:rsidP="00C5522C">
      <w:pPr>
        <w:spacing w:line="360" w:lineRule="auto"/>
        <w:ind w:leftChars="100" w:left="480" w:hangingChars="100" w:hanging="240"/>
        <w:rPr>
          <w:szCs w:val="24"/>
        </w:rPr>
      </w:pPr>
      <w:r w:rsidRPr="00C5522C">
        <w:rPr>
          <w:rFonts w:hint="eastAsia"/>
          <w:szCs w:val="24"/>
        </w:rPr>
        <w:t>三</w:t>
      </w:r>
      <w:r w:rsidR="00D14D2C" w:rsidRPr="00C5522C">
        <w:rPr>
          <w:rFonts w:hint="eastAsia"/>
          <w:szCs w:val="24"/>
        </w:rPr>
        <w:t xml:space="preserve">　</w:t>
      </w:r>
      <w:r w:rsidRPr="00C5522C">
        <w:rPr>
          <w:rFonts w:hint="eastAsia"/>
          <w:szCs w:val="24"/>
        </w:rPr>
        <w:t>障害を理由とする差別に係る相談の情報の収集及び分析を行うこと。</w:t>
      </w:r>
    </w:p>
    <w:p w:rsidR="00C92133" w:rsidRPr="00C5522C" w:rsidRDefault="00C92133" w:rsidP="00C5522C">
      <w:pPr>
        <w:spacing w:line="360" w:lineRule="auto"/>
        <w:ind w:left="240" w:hangingChars="100" w:hanging="240"/>
        <w:rPr>
          <w:szCs w:val="24"/>
        </w:rPr>
      </w:pPr>
      <w:r w:rsidRPr="00C5522C">
        <w:rPr>
          <w:rFonts w:hint="eastAsia"/>
          <w:szCs w:val="24"/>
        </w:rPr>
        <w:t>４</w:t>
      </w:r>
      <w:r w:rsidR="00D14D2C" w:rsidRPr="00C5522C">
        <w:rPr>
          <w:rFonts w:hint="eastAsia"/>
          <w:szCs w:val="24"/>
        </w:rPr>
        <w:t xml:space="preserve">　</w:t>
      </w:r>
      <w:r w:rsidRPr="00C5522C">
        <w:rPr>
          <w:rFonts w:hint="eastAsia"/>
          <w:szCs w:val="24"/>
        </w:rPr>
        <w:t>広域支援相談員は、前項各号に掲げる職務を公正中立に行わなければならない。</w:t>
      </w:r>
    </w:p>
    <w:p w:rsidR="00C92133" w:rsidRPr="00C5522C" w:rsidRDefault="00C92133" w:rsidP="00C5522C">
      <w:pPr>
        <w:spacing w:line="360" w:lineRule="auto"/>
        <w:ind w:leftChars="400" w:left="960"/>
        <w:rPr>
          <w:szCs w:val="24"/>
        </w:rPr>
      </w:pPr>
      <w:r w:rsidRPr="00C5522C">
        <w:rPr>
          <w:rFonts w:hint="eastAsia"/>
          <w:szCs w:val="24"/>
        </w:rPr>
        <w:t>第三節</w:t>
      </w:r>
      <w:r w:rsidR="00320610" w:rsidRPr="00C5522C">
        <w:rPr>
          <w:rFonts w:hint="eastAsia"/>
          <w:szCs w:val="24"/>
        </w:rPr>
        <w:t xml:space="preserve">　</w:t>
      </w:r>
      <w:r w:rsidRPr="00C5522C">
        <w:rPr>
          <w:rFonts w:hint="eastAsia"/>
          <w:szCs w:val="24"/>
        </w:rPr>
        <w:t>障害を理由とする差別に関する紛争の防止又は解決のための体制</w:t>
      </w:r>
    </w:p>
    <w:p w:rsidR="00C92133" w:rsidRPr="00C5522C" w:rsidRDefault="00C92133" w:rsidP="00C5522C">
      <w:pPr>
        <w:spacing w:line="360" w:lineRule="auto"/>
        <w:ind w:left="240" w:hangingChars="100" w:hanging="240"/>
        <w:rPr>
          <w:szCs w:val="24"/>
        </w:rPr>
      </w:pPr>
      <w:r w:rsidRPr="00C5522C">
        <w:rPr>
          <w:rFonts w:hint="eastAsia"/>
          <w:szCs w:val="24"/>
        </w:rPr>
        <w:t>（あっせんの求め）</w:t>
      </w:r>
    </w:p>
    <w:p w:rsidR="00C92133" w:rsidRPr="00C5522C" w:rsidRDefault="00C92133" w:rsidP="00C5522C">
      <w:pPr>
        <w:spacing w:line="360" w:lineRule="auto"/>
        <w:ind w:left="240" w:hangingChars="100" w:hanging="240"/>
        <w:rPr>
          <w:szCs w:val="24"/>
        </w:rPr>
      </w:pPr>
      <w:r w:rsidRPr="00C5522C">
        <w:rPr>
          <w:rFonts w:hint="eastAsia"/>
          <w:szCs w:val="24"/>
        </w:rPr>
        <w:t>第九条</w:t>
      </w:r>
      <w:r w:rsidR="00051A13" w:rsidRPr="00C5522C">
        <w:rPr>
          <w:rFonts w:hint="eastAsia"/>
          <w:szCs w:val="24"/>
        </w:rPr>
        <w:t xml:space="preserve">　</w:t>
      </w:r>
      <w:r w:rsidRPr="00C5522C">
        <w:rPr>
          <w:rFonts w:hint="eastAsia"/>
          <w:szCs w:val="24"/>
        </w:rPr>
        <w:t>障害者並びにその家族及び後見人その他障害者を現に保護する者は、第七条各項の規定に違反する取扱いを受けたと認める場合で、第八条第三項の規定により相談を行い、当該相談について広域支援相談員が対応してもなおその解決が見込めないときは、知事に対し、紛争の解決のために必要なあっせんを求めることができる（以下「あっせんの求め」という。）。</w:t>
      </w:r>
    </w:p>
    <w:p w:rsidR="00C92133" w:rsidRPr="00C5522C" w:rsidRDefault="00C92133" w:rsidP="00C5522C">
      <w:pPr>
        <w:spacing w:line="360" w:lineRule="auto"/>
        <w:ind w:left="240" w:hangingChars="100" w:hanging="240"/>
        <w:rPr>
          <w:szCs w:val="24"/>
        </w:rPr>
      </w:pPr>
      <w:r w:rsidRPr="00C5522C">
        <w:rPr>
          <w:rFonts w:hint="eastAsia"/>
          <w:szCs w:val="24"/>
        </w:rPr>
        <w:t>２</w:t>
      </w:r>
      <w:r w:rsidR="00051A13" w:rsidRPr="00C5522C">
        <w:rPr>
          <w:rFonts w:hint="eastAsia"/>
          <w:szCs w:val="24"/>
        </w:rPr>
        <w:t xml:space="preserve">　</w:t>
      </w:r>
      <w:r w:rsidRPr="00C5522C">
        <w:rPr>
          <w:rFonts w:hint="eastAsia"/>
          <w:szCs w:val="24"/>
        </w:rPr>
        <w:t>前項の規定にかかわらず、次の各号のいずれかに該当する場合は、あっせんを求めることができない。</w:t>
      </w:r>
    </w:p>
    <w:p w:rsidR="00C92133" w:rsidRPr="00C5522C" w:rsidRDefault="00C92133" w:rsidP="00C5522C">
      <w:pPr>
        <w:spacing w:line="360" w:lineRule="auto"/>
        <w:ind w:leftChars="100" w:left="480" w:hangingChars="100" w:hanging="240"/>
        <w:rPr>
          <w:szCs w:val="24"/>
        </w:rPr>
      </w:pPr>
      <w:r w:rsidRPr="00C5522C">
        <w:rPr>
          <w:rFonts w:hint="eastAsia"/>
          <w:szCs w:val="24"/>
        </w:rPr>
        <w:t>一</w:t>
      </w:r>
      <w:r w:rsidR="00051A13" w:rsidRPr="00C5522C">
        <w:rPr>
          <w:rFonts w:hint="eastAsia"/>
          <w:szCs w:val="24"/>
        </w:rPr>
        <w:t xml:space="preserve">　</w:t>
      </w:r>
      <w:r w:rsidRPr="00C5522C">
        <w:rPr>
          <w:rFonts w:hint="eastAsia"/>
          <w:szCs w:val="24"/>
        </w:rPr>
        <w:t>行政庁の処分又は職員の職務の執行に関する場合であって、他の法令等に基づく不服申</w:t>
      </w:r>
      <w:r w:rsidRPr="00C5522C">
        <w:rPr>
          <w:rFonts w:hint="eastAsia"/>
          <w:szCs w:val="24"/>
        </w:rPr>
        <w:lastRenderedPageBreak/>
        <w:t>立て又は苦情申立て等をすることができるとき。</w:t>
      </w:r>
    </w:p>
    <w:p w:rsidR="00C92133" w:rsidRPr="00C5522C" w:rsidRDefault="00C92133" w:rsidP="00C5522C">
      <w:pPr>
        <w:spacing w:line="360" w:lineRule="auto"/>
        <w:ind w:leftChars="100" w:left="480" w:hangingChars="100" w:hanging="240"/>
        <w:rPr>
          <w:szCs w:val="24"/>
        </w:rPr>
      </w:pPr>
      <w:r w:rsidRPr="00C5522C">
        <w:rPr>
          <w:rFonts w:hint="eastAsia"/>
          <w:szCs w:val="24"/>
        </w:rPr>
        <w:t>二</w:t>
      </w:r>
      <w:r w:rsidR="00051A13" w:rsidRPr="00C5522C">
        <w:rPr>
          <w:rFonts w:hint="eastAsia"/>
          <w:szCs w:val="24"/>
        </w:rPr>
        <w:t xml:space="preserve">　</w:t>
      </w:r>
      <w:r w:rsidRPr="00C5522C">
        <w:rPr>
          <w:rFonts w:hint="eastAsia"/>
          <w:szCs w:val="24"/>
        </w:rPr>
        <w:t>障害者の雇用の促進等に関する法律（昭和三十五年法律第百二十三号）に規定する障害者に対する差別の禁止に該当するとき。</w:t>
      </w:r>
    </w:p>
    <w:p w:rsidR="009C2C51" w:rsidRDefault="00C92133" w:rsidP="00C5522C">
      <w:pPr>
        <w:spacing w:line="360" w:lineRule="auto"/>
        <w:ind w:leftChars="100" w:left="480" w:hangingChars="100" w:hanging="240"/>
        <w:rPr>
          <w:szCs w:val="24"/>
        </w:rPr>
      </w:pPr>
      <w:r w:rsidRPr="00C5522C">
        <w:rPr>
          <w:rFonts w:hint="eastAsia"/>
          <w:szCs w:val="24"/>
        </w:rPr>
        <w:t>三</w:t>
      </w:r>
      <w:r w:rsidR="00051A13" w:rsidRPr="00C5522C">
        <w:rPr>
          <w:rFonts w:hint="eastAsia"/>
          <w:szCs w:val="24"/>
        </w:rPr>
        <w:t xml:space="preserve">　</w:t>
      </w:r>
      <w:r w:rsidRPr="00C5522C">
        <w:rPr>
          <w:rFonts w:hint="eastAsia"/>
          <w:szCs w:val="24"/>
        </w:rPr>
        <w:t>同一の事案について、過去に前項の規定によるあっせんの求めを行ったことがあるとき。</w:t>
      </w:r>
    </w:p>
    <w:p w:rsidR="00C92133" w:rsidRPr="00C5522C" w:rsidRDefault="00C92133" w:rsidP="00C5522C">
      <w:pPr>
        <w:spacing w:line="360" w:lineRule="auto"/>
        <w:ind w:leftChars="100" w:left="480" w:hangingChars="100" w:hanging="240"/>
        <w:rPr>
          <w:szCs w:val="24"/>
        </w:rPr>
      </w:pPr>
      <w:r w:rsidRPr="00C5522C">
        <w:rPr>
          <w:rFonts w:hint="eastAsia"/>
          <w:szCs w:val="24"/>
        </w:rPr>
        <w:t>四</w:t>
      </w:r>
      <w:r w:rsidR="009C2C51">
        <w:rPr>
          <w:rFonts w:hint="eastAsia"/>
          <w:szCs w:val="24"/>
        </w:rPr>
        <w:t xml:space="preserve">　</w:t>
      </w:r>
      <w:bookmarkStart w:id="0" w:name="_GoBack"/>
      <w:bookmarkEnd w:id="0"/>
      <w:r w:rsidRPr="00C5522C">
        <w:rPr>
          <w:rFonts w:hint="eastAsia"/>
          <w:szCs w:val="24"/>
        </w:rPr>
        <w:t>障害者の家族及び後見人その他障害者を現に保護する者が前項の規定によるあっせんの求めを行う場合において、当該あっせんの求めが当該障害者の意に反するとき。</w:t>
      </w:r>
    </w:p>
    <w:p w:rsidR="00C92133" w:rsidRPr="00C5522C" w:rsidRDefault="00C92133" w:rsidP="00C5522C">
      <w:pPr>
        <w:spacing w:line="360" w:lineRule="auto"/>
        <w:ind w:left="240" w:hangingChars="100" w:hanging="240"/>
        <w:rPr>
          <w:szCs w:val="24"/>
        </w:rPr>
      </w:pPr>
      <w:r w:rsidRPr="00C5522C">
        <w:rPr>
          <w:rFonts w:hint="eastAsia"/>
          <w:szCs w:val="24"/>
        </w:rPr>
        <w:t>（事実の調査）</w:t>
      </w:r>
    </w:p>
    <w:p w:rsidR="00C92133" w:rsidRPr="00C5522C" w:rsidRDefault="00C92133" w:rsidP="00C5522C">
      <w:pPr>
        <w:spacing w:line="360" w:lineRule="auto"/>
        <w:ind w:left="240" w:hangingChars="100" w:hanging="240"/>
        <w:rPr>
          <w:szCs w:val="24"/>
        </w:rPr>
      </w:pPr>
      <w:r w:rsidRPr="00C5522C">
        <w:rPr>
          <w:rFonts w:hint="eastAsia"/>
          <w:szCs w:val="24"/>
        </w:rPr>
        <w:t>第十条</w:t>
      </w:r>
      <w:r w:rsidR="00051A13" w:rsidRPr="00C5522C">
        <w:rPr>
          <w:rFonts w:hint="eastAsia"/>
          <w:szCs w:val="24"/>
        </w:rPr>
        <w:t xml:space="preserve">　</w:t>
      </w:r>
      <w:r w:rsidRPr="00C5522C">
        <w:rPr>
          <w:rFonts w:hint="eastAsia"/>
          <w:szCs w:val="24"/>
        </w:rPr>
        <w:t>知事は、前条第一項の規定によるあっせんの求めがあったときは、その職員（広域支援相談員を含む。この条において同じ。）に、当該あっせんの求めがあった事案（以下「紛争事案」という。）に係る事実を調査させるものとする。</w:t>
      </w:r>
    </w:p>
    <w:p w:rsidR="00C92133" w:rsidRPr="00C5522C" w:rsidRDefault="00C92133" w:rsidP="00C5522C">
      <w:pPr>
        <w:spacing w:line="360" w:lineRule="auto"/>
        <w:ind w:left="240" w:hangingChars="100" w:hanging="240"/>
        <w:rPr>
          <w:szCs w:val="24"/>
        </w:rPr>
      </w:pPr>
      <w:r w:rsidRPr="00C5522C">
        <w:rPr>
          <w:rFonts w:hint="eastAsia"/>
          <w:szCs w:val="24"/>
        </w:rPr>
        <w:t>２</w:t>
      </w:r>
      <w:r w:rsidR="00F107D6" w:rsidRPr="00C5522C">
        <w:rPr>
          <w:rFonts w:hint="eastAsia"/>
          <w:szCs w:val="24"/>
        </w:rPr>
        <w:t xml:space="preserve">　</w:t>
      </w:r>
      <w:r w:rsidRPr="00C5522C">
        <w:rPr>
          <w:rFonts w:hint="eastAsia"/>
          <w:szCs w:val="24"/>
        </w:rPr>
        <w:t>紛争事案の当事者（前条第一項の規定によるあっせんの求めを行った者及び当該あっせんの求めにおいて第七条各項の規定に違反する取扱いを行ったとされた事業者をいう。以下同じ。）その他関係者（以下「関係者」という。）は、正当な理由がある場合を除き、前項の調査に協力しなければならない。</w:t>
      </w:r>
    </w:p>
    <w:p w:rsidR="00C92133" w:rsidRPr="00C5522C" w:rsidRDefault="00C92133" w:rsidP="00C5522C">
      <w:pPr>
        <w:spacing w:line="360" w:lineRule="auto"/>
        <w:ind w:left="240" w:hangingChars="100" w:hanging="240"/>
        <w:rPr>
          <w:szCs w:val="24"/>
        </w:rPr>
      </w:pPr>
      <w:r w:rsidRPr="00C5522C">
        <w:rPr>
          <w:rFonts w:hint="eastAsia"/>
          <w:szCs w:val="24"/>
        </w:rPr>
        <w:t>３</w:t>
      </w:r>
      <w:r w:rsidR="00F107D6" w:rsidRPr="00C5522C">
        <w:rPr>
          <w:rFonts w:hint="eastAsia"/>
          <w:szCs w:val="24"/>
        </w:rPr>
        <w:t xml:space="preserve">　</w:t>
      </w:r>
      <w:r w:rsidRPr="00C5522C">
        <w:rPr>
          <w:rFonts w:hint="eastAsia"/>
          <w:szCs w:val="24"/>
        </w:rPr>
        <w:t>第一項の調査を行う職員は、その身分を示す証明書を携帯し、関係者の請求があったときは、これを提示しなければならない。第十一条第五項の規定による調査をする場合も、同様とする。</w:t>
      </w:r>
    </w:p>
    <w:p w:rsidR="00C92133" w:rsidRPr="00C5522C" w:rsidRDefault="00C92133" w:rsidP="00C5522C">
      <w:pPr>
        <w:spacing w:line="360" w:lineRule="auto"/>
        <w:ind w:left="240" w:hangingChars="100" w:hanging="240"/>
        <w:rPr>
          <w:szCs w:val="24"/>
        </w:rPr>
      </w:pPr>
      <w:r w:rsidRPr="00C5522C">
        <w:rPr>
          <w:rFonts w:hint="eastAsia"/>
          <w:szCs w:val="24"/>
        </w:rPr>
        <w:t>（あっせん）</w:t>
      </w:r>
    </w:p>
    <w:p w:rsidR="00C92133" w:rsidRPr="00C5522C" w:rsidRDefault="00C92133" w:rsidP="00C5522C">
      <w:pPr>
        <w:spacing w:line="360" w:lineRule="auto"/>
        <w:ind w:left="240" w:hangingChars="100" w:hanging="240"/>
        <w:rPr>
          <w:szCs w:val="24"/>
        </w:rPr>
      </w:pPr>
      <w:r w:rsidRPr="00C5522C">
        <w:rPr>
          <w:rFonts w:hint="eastAsia"/>
          <w:szCs w:val="24"/>
        </w:rPr>
        <w:t>第十一条</w:t>
      </w:r>
      <w:r w:rsidR="00F107D6" w:rsidRPr="00C5522C">
        <w:rPr>
          <w:rFonts w:hint="eastAsia"/>
          <w:szCs w:val="24"/>
        </w:rPr>
        <w:t xml:space="preserve">　</w:t>
      </w:r>
      <w:r w:rsidRPr="00C5522C">
        <w:rPr>
          <w:rFonts w:hint="eastAsia"/>
          <w:szCs w:val="24"/>
        </w:rPr>
        <w:t>知事は、前条第一項の調査の結果に基づき、都民への影響が大きい事案であり、紛争事案の解決のために必要があると認められるときは、次項各号に該当する場合を除き、東京都障害を理由とする差別解消のための調整委員会（以下「調整委員会」という。）にあっせんを付託するものとする。</w:t>
      </w:r>
    </w:p>
    <w:p w:rsidR="00C92133" w:rsidRPr="00C5522C" w:rsidRDefault="00C92133" w:rsidP="00C5522C">
      <w:pPr>
        <w:spacing w:line="360" w:lineRule="auto"/>
        <w:ind w:left="240" w:hangingChars="100" w:hanging="240"/>
        <w:rPr>
          <w:szCs w:val="24"/>
        </w:rPr>
      </w:pPr>
      <w:r w:rsidRPr="00C5522C">
        <w:rPr>
          <w:rFonts w:hint="eastAsia"/>
          <w:szCs w:val="24"/>
        </w:rPr>
        <w:t>２</w:t>
      </w:r>
      <w:r w:rsidR="00F107D6" w:rsidRPr="00C5522C">
        <w:rPr>
          <w:rFonts w:hint="eastAsia"/>
          <w:szCs w:val="24"/>
        </w:rPr>
        <w:t xml:space="preserve">　</w:t>
      </w:r>
      <w:r w:rsidRPr="00C5522C">
        <w:rPr>
          <w:rFonts w:hint="eastAsia"/>
          <w:szCs w:val="24"/>
        </w:rPr>
        <w:t>調整委員会は、前項の規定によるあっせんの付託があったときは、次に掲げる場合を除き、あっせんを行うものとする。</w:t>
      </w:r>
    </w:p>
    <w:p w:rsidR="00C92133" w:rsidRPr="00C5522C" w:rsidRDefault="00C92133" w:rsidP="00C5522C">
      <w:pPr>
        <w:spacing w:line="360" w:lineRule="auto"/>
        <w:ind w:leftChars="100" w:left="480" w:hangingChars="100" w:hanging="240"/>
        <w:rPr>
          <w:szCs w:val="24"/>
        </w:rPr>
      </w:pPr>
      <w:r w:rsidRPr="00C5522C">
        <w:rPr>
          <w:rFonts w:hint="eastAsia"/>
          <w:szCs w:val="24"/>
        </w:rPr>
        <w:t>一</w:t>
      </w:r>
      <w:r w:rsidR="00F107D6" w:rsidRPr="00C5522C">
        <w:rPr>
          <w:rFonts w:hint="eastAsia"/>
          <w:szCs w:val="24"/>
        </w:rPr>
        <w:t xml:space="preserve">　</w:t>
      </w:r>
      <w:r w:rsidRPr="00C5522C">
        <w:rPr>
          <w:rFonts w:hint="eastAsia"/>
          <w:szCs w:val="24"/>
        </w:rPr>
        <w:t>紛争事案について、第九条第一項の規定に基づきあっせんの求めを行った者が、自らあっせんの求めを取り下げる意思を示した場合等、あっせんの必要がないと認めるとき。</w:t>
      </w:r>
    </w:p>
    <w:p w:rsidR="00C92133" w:rsidRPr="00C5522C" w:rsidRDefault="00C92133" w:rsidP="00C5522C">
      <w:pPr>
        <w:spacing w:line="360" w:lineRule="auto"/>
        <w:ind w:leftChars="100" w:left="480" w:hangingChars="100" w:hanging="240"/>
        <w:rPr>
          <w:szCs w:val="24"/>
        </w:rPr>
      </w:pPr>
      <w:r w:rsidRPr="00C5522C">
        <w:rPr>
          <w:rFonts w:hint="eastAsia"/>
          <w:szCs w:val="24"/>
        </w:rPr>
        <w:t>二</w:t>
      </w:r>
      <w:r w:rsidR="00F107D6" w:rsidRPr="00C5522C">
        <w:rPr>
          <w:rFonts w:hint="eastAsia"/>
          <w:szCs w:val="24"/>
        </w:rPr>
        <w:t xml:space="preserve">　</w:t>
      </w:r>
      <w:r w:rsidRPr="00C5522C">
        <w:rPr>
          <w:rFonts w:hint="eastAsia"/>
          <w:szCs w:val="24"/>
        </w:rPr>
        <w:t>紛争事案について、法第十四条の規定に基づき国又は他の地方公共団体が現に紛争の防止又は解決を図っている場合等、あっせんを行うことが適当でないと認めるとき。</w:t>
      </w:r>
    </w:p>
    <w:p w:rsidR="00C92133" w:rsidRPr="00C5522C" w:rsidRDefault="00C92133" w:rsidP="00C5522C">
      <w:pPr>
        <w:spacing w:line="360" w:lineRule="auto"/>
        <w:ind w:left="240" w:hangingChars="100" w:hanging="240"/>
        <w:rPr>
          <w:szCs w:val="24"/>
        </w:rPr>
      </w:pPr>
      <w:r w:rsidRPr="00C5522C">
        <w:rPr>
          <w:rFonts w:hint="eastAsia"/>
          <w:szCs w:val="24"/>
        </w:rPr>
        <w:t>３</w:t>
      </w:r>
      <w:r w:rsidR="00F107D6" w:rsidRPr="00C5522C">
        <w:rPr>
          <w:rFonts w:hint="eastAsia"/>
          <w:szCs w:val="24"/>
        </w:rPr>
        <w:t xml:space="preserve">　</w:t>
      </w:r>
      <w:r w:rsidRPr="00C5522C">
        <w:rPr>
          <w:rFonts w:hint="eastAsia"/>
          <w:szCs w:val="24"/>
        </w:rPr>
        <w:t>調整委員会は、紛争事案の解決のために必要があると認めるときは、当該紛争事案の当事者及び関係者に対し、必要な調査を行うことができる。</w:t>
      </w:r>
    </w:p>
    <w:p w:rsidR="00C92133" w:rsidRPr="00C5522C" w:rsidRDefault="00C92133" w:rsidP="00C5522C">
      <w:pPr>
        <w:spacing w:line="360" w:lineRule="auto"/>
        <w:ind w:left="240" w:hangingChars="100" w:hanging="240"/>
        <w:rPr>
          <w:szCs w:val="24"/>
        </w:rPr>
      </w:pPr>
      <w:r w:rsidRPr="00C5522C">
        <w:rPr>
          <w:rFonts w:hint="eastAsia"/>
          <w:szCs w:val="24"/>
        </w:rPr>
        <w:t>４</w:t>
      </w:r>
      <w:r w:rsidR="00F107D6" w:rsidRPr="00C5522C">
        <w:rPr>
          <w:rFonts w:hint="eastAsia"/>
          <w:szCs w:val="24"/>
        </w:rPr>
        <w:t xml:space="preserve">　</w:t>
      </w:r>
      <w:r w:rsidRPr="00C5522C">
        <w:rPr>
          <w:rFonts w:hint="eastAsia"/>
          <w:szCs w:val="24"/>
        </w:rPr>
        <w:t>第十条第三項前段の規定は、前項の調査について準用する。この場合において、同条第三項中「第一項」とあるのは「第十一条第三項」と、「職員」とあるのは「調整委員会の委員」と</w:t>
      </w:r>
      <w:r w:rsidRPr="00C5522C">
        <w:rPr>
          <w:rFonts w:hint="eastAsia"/>
          <w:szCs w:val="24"/>
        </w:rPr>
        <w:lastRenderedPageBreak/>
        <w:t>読み替えるものとする。</w:t>
      </w:r>
    </w:p>
    <w:p w:rsidR="00C92133" w:rsidRPr="00C5522C" w:rsidRDefault="00C92133" w:rsidP="00C5522C">
      <w:pPr>
        <w:spacing w:line="360" w:lineRule="auto"/>
        <w:ind w:left="240" w:hangingChars="100" w:hanging="240"/>
        <w:rPr>
          <w:szCs w:val="24"/>
        </w:rPr>
      </w:pPr>
      <w:r w:rsidRPr="00C5522C">
        <w:rPr>
          <w:rFonts w:hint="eastAsia"/>
          <w:szCs w:val="24"/>
        </w:rPr>
        <w:t>５</w:t>
      </w:r>
      <w:r w:rsidR="00F107D6" w:rsidRPr="00C5522C">
        <w:rPr>
          <w:rFonts w:hint="eastAsia"/>
          <w:szCs w:val="24"/>
        </w:rPr>
        <w:t xml:space="preserve">　</w:t>
      </w:r>
      <w:r w:rsidRPr="00C5522C">
        <w:rPr>
          <w:rFonts w:hint="eastAsia"/>
          <w:szCs w:val="24"/>
        </w:rPr>
        <w:t>調整委員会は、必要があると認めるときは、知事に第三項の調査の全部又は一部を行わせることができる。この場合において、知事は、第十条第一項に規定する職員に当該調査を行わせるものとする。</w:t>
      </w:r>
    </w:p>
    <w:p w:rsidR="00C92133" w:rsidRPr="00C5522C" w:rsidRDefault="00C92133" w:rsidP="00C5522C">
      <w:pPr>
        <w:spacing w:line="360" w:lineRule="auto"/>
        <w:ind w:left="240" w:hangingChars="100" w:hanging="240"/>
        <w:rPr>
          <w:szCs w:val="24"/>
        </w:rPr>
      </w:pPr>
      <w:r w:rsidRPr="00C5522C">
        <w:rPr>
          <w:rFonts w:hint="eastAsia"/>
          <w:szCs w:val="24"/>
        </w:rPr>
        <w:t>６</w:t>
      </w:r>
      <w:r w:rsidR="00F107D6" w:rsidRPr="00C5522C">
        <w:rPr>
          <w:rFonts w:hint="eastAsia"/>
          <w:szCs w:val="24"/>
        </w:rPr>
        <w:t xml:space="preserve">　</w:t>
      </w:r>
      <w:r w:rsidRPr="00C5522C">
        <w:rPr>
          <w:rFonts w:hint="eastAsia"/>
          <w:szCs w:val="24"/>
        </w:rPr>
        <w:t>紛争事案の当事者及び関係者は、正当な理由がある場合を除き、第三項の規定による調査（前項の規定により知事がその全部又は一部を行う場合を含む。次条において同じ。）に協力しなければならない。</w:t>
      </w:r>
    </w:p>
    <w:p w:rsidR="00C92133" w:rsidRPr="00C5522C" w:rsidRDefault="00C92133" w:rsidP="00C5522C">
      <w:pPr>
        <w:spacing w:line="360" w:lineRule="auto"/>
        <w:ind w:left="240" w:hangingChars="100" w:hanging="240"/>
        <w:rPr>
          <w:szCs w:val="24"/>
        </w:rPr>
      </w:pPr>
      <w:r w:rsidRPr="00C5522C">
        <w:rPr>
          <w:rFonts w:hint="eastAsia"/>
          <w:szCs w:val="24"/>
        </w:rPr>
        <w:t>７</w:t>
      </w:r>
      <w:r w:rsidR="00F107D6" w:rsidRPr="00C5522C">
        <w:rPr>
          <w:rFonts w:hint="eastAsia"/>
          <w:szCs w:val="24"/>
        </w:rPr>
        <w:t xml:space="preserve">　</w:t>
      </w:r>
      <w:r w:rsidRPr="00C5522C">
        <w:rPr>
          <w:rFonts w:hint="eastAsia"/>
          <w:szCs w:val="24"/>
        </w:rPr>
        <w:t>調整委員会は、紛争事案の解決のため必要なあっせん案を作成し、これを紛争事案の当事者に提示するものとする。</w:t>
      </w:r>
    </w:p>
    <w:p w:rsidR="00C92133" w:rsidRPr="00C5522C" w:rsidRDefault="00C92133" w:rsidP="00C5522C">
      <w:pPr>
        <w:spacing w:line="360" w:lineRule="auto"/>
        <w:ind w:left="240" w:hangingChars="100" w:hanging="240"/>
        <w:rPr>
          <w:szCs w:val="24"/>
        </w:rPr>
      </w:pPr>
      <w:r w:rsidRPr="00C5522C">
        <w:rPr>
          <w:rFonts w:hint="eastAsia"/>
          <w:szCs w:val="24"/>
        </w:rPr>
        <w:t>８</w:t>
      </w:r>
      <w:r w:rsidR="00F107D6" w:rsidRPr="00C5522C">
        <w:rPr>
          <w:rFonts w:hint="eastAsia"/>
          <w:szCs w:val="24"/>
        </w:rPr>
        <w:t xml:space="preserve">　</w:t>
      </w:r>
      <w:r w:rsidRPr="00C5522C">
        <w:rPr>
          <w:rFonts w:hint="eastAsia"/>
          <w:szCs w:val="24"/>
        </w:rPr>
        <w:t>あっせんは、次のいずれかに該当したときは、終了する。</w:t>
      </w:r>
    </w:p>
    <w:p w:rsidR="00C92133" w:rsidRPr="00C5522C" w:rsidRDefault="00C92133" w:rsidP="00C5522C">
      <w:pPr>
        <w:spacing w:line="360" w:lineRule="auto"/>
        <w:ind w:leftChars="100" w:left="480" w:hangingChars="100" w:hanging="240"/>
        <w:rPr>
          <w:szCs w:val="24"/>
        </w:rPr>
      </w:pPr>
      <w:r w:rsidRPr="00C5522C">
        <w:rPr>
          <w:rFonts w:hint="eastAsia"/>
          <w:szCs w:val="24"/>
        </w:rPr>
        <w:t>一</w:t>
      </w:r>
      <w:r w:rsidR="00F107D6" w:rsidRPr="00C5522C">
        <w:rPr>
          <w:rFonts w:hint="eastAsia"/>
          <w:szCs w:val="24"/>
        </w:rPr>
        <w:t xml:space="preserve">　</w:t>
      </w:r>
      <w:r w:rsidRPr="00C5522C">
        <w:rPr>
          <w:rFonts w:hint="eastAsia"/>
          <w:szCs w:val="24"/>
        </w:rPr>
        <w:t>あっせんにより紛争事案が解決したとき。</w:t>
      </w:r>
    </w:p>
    <w:p w:rsidR="00C92133" w:rsidRPr="00C5522C" w:rsidRDefault="00C92133" w:rsidP="00C5522C">
      <w:pPr>
        <w:spacing w:line="360" w:lineRule="auto"/>
        <w:ind w:leftChars="100" w:left="480" w:hangingChars="100" w:hanging="240"/>
        <w:rPr>
          <w:szCs w:val="24"/>
        </w:rPr>
      </w:pPr>
      <w:r w:rsidRPr="00C5522C">
        <w:rPr>
          <w:rFonts w:hint="eastAsia"/>
          <w:szCs w:val="24"/>
        </w:rPr>
        <w:t>二</w:t>
      </w:r>
      <w:r w:rsidR="00F107D6" w:rsidRPr="00C5522C">
        <w:rPr>
          <w:rFonts w:hint="eastAsia"/>
          <w:szCs w:val="24"/>
        </w:rPr>
        <w:t xml:space="preserve">　</w:t>
      </w:r>
      <w:r w:rsidRPr="00C5522C">
        <w:rPr>
          <w:rFonts w:hint="eastAsia"/>
          <w:szCs w:val="24"/>
        </w:rPr>
        <w:t>あっせんによっては紛争事案の解決の見込みがないと認めるとき。</w:t>
      </w:r>
    </w:p>
    <w:p w:rsidR="00C92133" w:rsidRPr="00C5522C" w:rsidRDefault="00C92133" w:rsidP="00C5522C">
      <w:pPr>
        <w:spacing w:line="360" w:lineRule="auto"/>
        <w:ind w:left="240" w:hangingChars="100" w:hanging="240"/>
        <w:rPr>
          <w:szCs w:val="24"/>
        </w:rPr>
      </w:pPr>
      <w:r w:rsidRPr="00C5522C">
        <w:rPr>
          <w:rFonts w:hint="eastAsia"/>
          <w:szCs w:val="24"/>
        </w:rPr>
        <w:t>９</w:t>
      </w:r>
      <w:r w:rsidR="00F107D6" w:rsidRPr="00C5522C">
        <w:rPr>
          <w:rFonts w:hint="eastAsia"/>
          <w:szCs w:val="24"/>
        </w:rPr>
        <w:t xml:space="preserve">　</w:t>
      </w:r>
      <w:r w:rsidRPr="00C5522C">
        <w:rPr>
          <w:rFonts w:hint="eastAsia"/>
          <w:szCs w:val="24"/>
        </w:rPr>
        <w:t>調整委員会は、第二項各号に該当する場合としてあっせんを行わないこととしたとき又は前項の規定によりあっせんを終了したときは、その旨を知事に報告するものとする。</w:t>
      </w:r>
    </w:p>
    <w:p w:rsidR="00C92133" w:rsidRPr="00C5522C" w:rsidRDefault="00C92133" w:rsidP="00C5522C">
      <w:pPr>
        <w:spacing w:line="360" w:lineRule="auto"/>
        <w:ind w:left="240" w:hangingChars="100" w:hanging="240"/>
        <w:rPr>
          <w:szCs w:val="24"/>
        </w:rPr>
      </w:pPr>
      <w:r w:rsidRPr="00C5522C">
        <w:rPr>
          <w:rFonts w:hint="eastAsia"/>
          <w:szCs w:val="24"/>
        </w:rPr>
        <w:t>（勧告）</w:t>
      </w:r>
    </w:p>
    <w:p w:rsidR="00C92133" w:rsidRPr="00C5522C" w:rsidRDefault="00C92133" w:rsidP="00C5522C">
      <w:pPr>
        <w:spacing w:line="360" w:lineRule="auto"/>
        <w:ind w:left="240" w:hangingChars="100" w:hanging="240"/>
        <w:rPr>
          <w:szCs w:val="24"/>
        </w:rPr>
      </w:pPr>
      <w:r w:rsidRPr="00C5522C">
        <w:rPr>
          <w:rFonts w:hint="eastAsia"/>
          <w:szCs w:val="24"/>
        </w:rPr>
        <w:t>第十二条</w:t>
      </w:r>
      <w:r w:rsidR="00F107D6" w:rsidRPr="00C5522C">
        <w:rPr>
          <w:rFonts w:hint="eastAsia"/>
          <w:szCs w:val="24"/>
        </w:rPr>
        <w:t xml:space="preserve">　</w:t>
      </w:r>
      <w:r w:rsidRPr="00C5522C">
        <w:rPr>
          <w:rFonts w:hint="eastAsia"/>
          <w:szCs w:val="24"/>
        </w:rPr>
        <w:t>調整委員会は、知事に対し、次の各号のいずれかに該当する場合は、事業者に対して、障害を理由とする差別の解消に必要な措置を講ずるよう勧告を求めることができる。</w:t>
      </w:r>
    </w:p>
    <w:p w:rsidR="00C92133" w:rsidRPr="00C5522C" w:rsidRDefault="00C92133" w:rsidP="00C5522C">
      <w:pPr>
        <w:spacing w:line="360" w:lineRule="auto"/>
        <w:ind w:leftChars="100" w:left="480" w:hangingChars="100" w:hanging="240"/>
        <w:rPr>
          <w:szCs w:val="24"/>
        </w:rPr>
      </w:pPr>
      <w:r w:rsidRPr="00C5522C">
        <w:rPr>
          <w:rFonts w:hint="eastAsia"/>
          <w:szCs w:val="24"/>
        </w:rPr>
        <w:t>一</w:t>
      </w:r>
      <w:r w:rsidR="00F107D6" w:rsidRPr="00C5522C">
        <w:rPr>
          <w:rFonts w:hint="eastAsia"/>
          <w:szCs w:val="24"/>
        </w:rPr>
        <w:t xml:space="preserve">　</w:t>
      </w:r>
      <w:r w:rsidRPr="00C5522C">
        <w:rPr>
          <w:rFonts w:hint="eastAsia"/>
          <w:szCs w:val="24"/>
        </w:rPr>
        <w:t>前条第二項の規定によりあっせんを行った場合において、当該事業者が、正当な理由なく、あっせん案を受諾せず、又は受諾したあっせん案に従わず、これを放置することが障害を理由とする差別の解消の推進に著しい支障があると認められるとき。</w:t>
      </w:r>
    </w:p>
    <w:p w:rsidR="00C92133" w:rsidRPr="00C5522C" w:rsidRDefault="00C92133" w:rsidP="00C5522C">
      <w:pPr>
        <w:spacing w:line="360" w:lineRule="auto"/>
        <w:ind w:leftChars="100" w:left="480" w:hangingChars="100" w:hanging="240"/>
        <w:rPr>
          <w:szCs w:val="24"/>
        </w:rPr>
      </w:pPr>
      <w:r w:rsidRPr="00C5522C">
        <w:rPr>
          <w:rFonts w:hint="eastAsia"/>
          <w:szCs w:val="24"/>
        </w:rPr>
        <w:t>二</w:t>
      </w:r>
      <w:r w:rsidR="00F107D6" w:rsidRPr="00C5522C">
        <w:rPr>
          <w:rFonts w:hint="eastAsia"/>
          <w:szCs w:val="24"/>
        </w:rPr>
        <w:t xml:space="preserve">　</w:t>
      </w:r>
      <w:r w:rsidRPr="00C5522C">
        <w:rPr>
          <w:rFonts w:hint="eastAsia"/>
          <w:szCs w:val="24"/>
        </w:rPr>
        <w:t>当該事業者が、正当な理由なく前条第三項の調査を拒み、妨げ、又は忌避したとき。</w:t>
      </w:r>
    </w:p>
    <w:p w:rsidR="00C92133" w:rsidRPr="00C5522C" w:rsidRDefault="00C92133" w:rsidP="00C5522C">
      <w:pPr>
        <w:spacing w:line="360" w:lineRule="auto"/>
        <w:ind w:leftChars="100" w:left="480" w:hangingChars="100" w:hanging="240"/>
        <w:rPr>
          <w:szCs w:val="24"/>
        </w:rPr>
      </w:pPr>
      <w:r w:rsidRPr="00C5522C">
        <w:rPr>
          <w:rFonts w:hint="eastAsia"/>
          <w:szCs w:val="24"/>
        </w:rPr>
        <w:t>三</w:t>
      </w:r>
      <w:r w:rsidR="00F107D6" w:rsidRPr="00C5522C">
        <w:rPr>
          <w:rFonts w:hint="eastAsia"/>
          <w:szCs w:val="24"/>
        </w:rPr>
        <w:t xml:space="preserve">　</w:t>
      </w:r>
      <w:r w:rsidRPr="00C5522C">
        <w:rPr>
          <w:rFonts w:hint="eastAsia"/>
          <w:szCs w:val="24"/>
        </w:rPr>
        <w:t>前条第三項の調査に対し、当該事業者が虚偽の資料を提出し、又は虚偽の説明を行ったとき。</w:t>
      </w:r>
    </w:p>
    <w:p w:rsidR="00C92133" w:rsidRPr="00C5522C" w:rsidRDefault="00C92133" w:rsidP="00C5522C">
      <w:pPr>
        <w:spacing w:line="360" w:lineRule="auto"/>
        <w:ind w:left="240" w:hangingChars="100" w:hanging="240"/>
        <w:rPr>
          <w:szCs w:val="24"/>
        </w:rPr>
      </w:pPr>
      <w:r w:rsidRPr="00C5522C">
        <w:rPr>
          <w:rFonts w:hint="eastAsia"/>
          <w:szCs w:val="24"/>
        </w:rPr>
        <w:t>２</w:t>
      </w:r>
      <w:r w:rsidR="00F107D6" w:rsidRPr="00C5522C">
        <w:rPr>
          <w:rFonts w:hint="eastAsia"/>
          <w:szCs w:val="24"/>
        </w:rPr>
        <w:t xml:space="preserve">　</w:t>
      </w:r>
      <w:r w:rsidRPr="00C5522C">
        <w:rPr>
          <w:rFonts w:hint="eastAsia"/>
          <w:szCs w:val="24"/>
        </w:rPr>
        <w:t>知事は、前項の規定による勧告の求めがあった場合において、必要があると認めるときは、当該事業者に対して、障害を理由とする差別の解消に必要な措置を講ずるよう勧告することができる。</w:t>
      </w:r>
    </w:p>
    <w:p w:rsidR="00C92133" w:rsidRPr="00C5522C" w:rsidRDefault="00C92133" w:rsidP="00C5522C">
      <w:pPr>
        <w:spacing w:line="360" w:lineRule="auto"/>
        <w:ind w:left="240" w:hangingChars="100" w:hanging="240"/>
        <w:rPr>
          <w:szCs w:val="24"/>
        </w:rPr>
      </w:pPr>
      <w:r w:rsidRPr="00C5522C">
        <w:rPr>
          <w:rFonts w:hint="eastAsia"/>
          <w:szCs w:val="24"/>
        </w:rPr>
        <w:t>（公表）</w:t>
      </w:r>
    </w:p>
    <w:p w:rsidR="00C92133" w:rsidRPr="00C5522C" w:rsidRDefault="00C92133" w:rsidP="00C5522C">
      <w:pPr>
        <w:spacing w:line="360" w:lineRule="auto"/>
        <w:ind w:left="240" w:hangingChars="100" w:hanging="240"/>
        <w:rPr>
          <w:szCs w:val="24"/>
        </w:rPr>
      </w:pPr>
      <w:r w:rsidRPr="00C5522C">
        <w:rPr>
          <w:rFonts w:hint="eastAsia"/>
          <w:szCs w:val="24"/>
        </w:rPr>
        <w:t>第十三条</w:t>
      </w:r>
      <w:r w:rsidR="00320610" w:rsidRPr="00C5522C">
        <w:rPr>
          <w:rFonts w:hint="eastAsia"/>
          <w:szCs w:val="24"/>
        </w:rPr>
        <w:t xml:space="preserve">　</w:t>
      </w:r>
      <w:r w:rsidRPr="00C5522C">
        <w:rPr>
          <w:rFonts w:hint="eastAsia"/>
          <w:szCs w:val="24"/>
        </w:rPr>
        <w:t>知事は、前条第二項の規定による勧告を受けた事業者が、正当な理由なく当該勧告に従わないときは、その旨を公表することができる。</w:t>
      </w:r>
    </w:p>
    <w:p w:rsidR="00C92133" w:rsidRPr="00C5522C" w:rsidRDefault="00C92133" w:rsidP="00C5522C">
      <w:pPr>
        <w:spacing w:line="360" w:lineRule="auto"/>
        <w:ind w:left="240" w:hangingChars="100" w:hanging="240"/>
        <w:rPr>
          <w:szCs w:val="24"/>
        </w:rPr>
      </w:pPr>
      <w:r w:rsidRPr="00C5522C">
        <w:rPr>
          <w:rFonts w:hint="eastAsia"/>
          <w:szCs w:val="24"/>
        </w:rPr>
        <w:t>２</w:t>
      </w:r>
      <w:r w:rsidR="00320610" w:rsidRPr="00C5522C">
        <w:rPr>
          <w:rFonts w:hint="eastAsia"/>
          <w:szCs w:val="24"/>
        </w:rPr>
        <w:t xml:space="preserve">　</w:t>
      </w:r>
      <w:r w:rsidRPr="00C5522C">
        <w:rPr>
          <w:rFonts w:hint="eastAsia"/>
          <w:szCs w:val="24"/>
        </w:rPr>
        <w:t>知事は、前項の規定による公表に当たっては、あらかじめ、当該勧告を受けた事業者に対し、公表をしようとする旨を通知し、当該事業者又はその代理人の出席を求め、意見を述べ、証拠</w:t>
      </w:r>
      <w:r w:rsidRPr="00C5522C">
        <w:rPr>
          <w:rFonts w:hint="eastAsia"/>
          <w:szCs w:val="24"/>
        </w:rPr>
        <w:lastRenderedPageBreak/>
        <w:t>を提示する機会を与えなければならない。</w:t>
      </w:r>
    </w:p>
    <w:p w:rsidR="00C92133" w:rsidRPr="00C5522C" w:rsidRDefault="00C92133" w:rsidP="00C5522C">
      <w:pPr>
        <w:spacing w:line="360" w:lineRule="auto"/>
        <w:ind w:left="240" w:hangingChars="100" w:hanging="240"/>
        <w:rPr>
          <w:szCs w:val="24"/>
        </w:rPr>
      </w:pPr>
      <w:r w:rsidRPr="00C5522C">
        <w:rPr>
          <w:rFonts w:hint="eastAsia"/>
          <w:szCs w:val="24"/>
        </w:rPr>
        <w:t>３</w:t>
      </w:r>
      <w:r w:rsidR="00320610" w:rsidRPr="00C5522C">
        <w:rPr>
          <w:rFonts w:hint="eastAsia"/>
          <w:szCs w:val="24"/>
        </w:rPr>
        <w:t xml:space="preserve">　</w:t>
      </w:r>
      <w:r w:rsidRPr="00C5522C">
        <w:rPr>
          <w:rFonts w:hint="eastAsia"/>
          <w:szCs w:val="24"/>
        </w:rPr>
        <w:t>知事は、第一項の規定による公表に当たっては、あらかじめ、第九条第一項の規定によるあっせんの求めを行った者及び調整委員会の意見を聴くことができる。</w:t>
      </w:r>
    </w:p>
    <w:p w:rsidR="00C92133" w:rsidRPr="00C5522C" w:rsidRDefault="00C92133" w:rsidP="00C5522C">
      <w:pPr>
        <w:spacing w:line="360" w:lineRule="auto"/>
        <w:ind w:leftChars="400" w:left="960"/>
        <w:rPr>
          <w:szCs w:val="24"/>
        </w:rPr>
      </w:pPr>
      <w:r w:rsidRPr="00C5522C">
        <w:rPr>
          <w:rFonts w:hint="eastAsia"/>
          <w:szCs w:val="24"/>
        </w:rPr>
        <w:t>第四節</w:t>
      </w:r>
      <w:r w:rsidR="00320610" w:rsidRPr="00C5522C">
        <w:rPr>
          <w:rFonts w:hint="eastAsia"/>
          <w:szCs w:val="24"/>
        </w:rPr>
        <w:t xml:space="preserve">　</w:t>
      </w:r>
      <w:r w:rsidRPr="00C5522C">
        <w:rPr>
          <w:rFonts w:hint="eastAsia"/>
          <w:szCs w:val="24"/>
        </w:rPr>
        <w:t>調整委員会</w:t>
      </w:r>
    </w:p>
    <w:p w:rsidR="00C92133" w:rsidRPr="00C5522C" w:rsidRDefault="00C92133" w:rsidP="00C5522C">
      <w:pPr>
        <w:spacing w:line="360" w:lineRule="auto"/>
        <w:ind w:left="240" w:hangingChars="100" w:hanging="240"/>
        <w:rPr>
          <w:szCs w:val="24"/>
        </w:rPr>
      </w:pPr>
      <w:r w:rsidRPr="00C5522C">
        <w:rPr>
          <w:rFonts w:hint="eastAsia"/>
          <w:szCs w:val="24"/>
        </w:rPr>
        <w:t>（調整委員会）</w:t>
      </w:r>
    </w:p>
    <w:p w:rsidR="00C92133" w:rsidRPr="00C5522C" w:rsidRDefault="00C92133" w:rsidP="00C5522C">
      <w:pPr>
        <w:spacing w:line="360" w:lineRule="auto"/>
        <w:ind w:left="240" w:hangingChars="100" w:hanging="240"/>
        <w:rPr>
          <w:szCs w:val="24"/>
        </w:rPr>
      </w:pPr>
      <w:r w:rsidRPr="00C5522C">
        <w:rPr>
          <w:rFonts w:hint="eastAsia"/>
          <w:szCs w:val="24"/>
        </w:rPr>
        <w:t>第十四条</w:t>
      </w:r>
      <w:r w:rsidR="00F049BB" w:rsidRPr="00C5522C">
        <w:rPr>
          <w:rFonts w:hint="eastAsia"/>
          <w:szCs w:val="24"/>
        </w:rPr>
        <w:t xml:space="preserve">　</w:t>
      </w:r>
      <w:r w:rsidRPr="00C5522C">
        <w:rPr>
          <w:rFonts w:hint="eastAsia"/>
          <w:szCs w:val="24"/>
        </w:rPr>
        <w:t>あっせんの求めがあった事案の解決を図るため、公正中立な調査審議及びあっせんを行う知事の附属機関として、調整委員会を置く。</w:t>
      </w:r>
    </w:p>
    <w:p w:rsidR="00C92133" w:rsidRPr="00C5522C" w:rsidRDefault="00C92133" w:rsidP="00C5522C">
      <w:pPr>
        <w:spacing w:line="360" w:lineRule="auto"/>
        <w:ind w:left="240" w:hangingChars="100" w:hanging="240"/>
        <w:rPr>
          <w:szCs w:val="24"/>
        </w:rPr>
      </w:pPr>
      <w:r w:rsidRPr="00C5522C">
        <w:rPr>
          <w:rFonts w:hint="eastAsia"/>
          <w:szCs w:val="24"/>
        </w:rPr>
        <w:t>２</w:t>
      </w:r>
      <w:r w:rsidR="00F049BB" w:rsidRPr="00C5522C">
        <w:rPr>
          <w:rFonts w:hint="eastAsia"/>
          <w:szCs w:val="24"/>
        </w:rPr>
        <w:t xml:space="preserve">　</w:t>
      </w:r>
      <w:r w:rsidRPr="00C5522C">
        <w:rPr>
          <w:rFonts w:hint="eastAsia"/>
          <w:szCs w:val="24"/>
        </w:rPr>
        <w:t>調整委員会は、紛争事案の公正中立な調査審議及びあっせんを行うことができ、障害者の権利擁護について優れた識見を有する者のうちから、知事が任命する十五名以内の委員で組織する。</w:t>
      </w:r>
    </w:p>
    <w:p w:rsidR="00C92133" w:rsidRPr="00C5522C" w:rsidRDefault="00C92133" w:rsidP="00C5522C">
      <w:pPr>
        <w:spacing w:line="360" w:lineRule="auto"/>
        <w:ind w:left="240" w:hangingChars="100" w:hanging="240"/>
        <w:rPr>
          <w:szCs w:val="24"/>
        </w:rPr>
      </w:pPr>
      <w:r w:rsidRPr="00C5522C">
        <w:rPr>
          <w:rFonts w:hint="eastAsia"/>
          <w:szCs w:val="24"/>
        </w:rPr>
        <w:t>３</w:t>
      </w:r>
      <w:r w:rsidR="00F049BB" w:rsidRPr="00C5522C">
        <w:rPr>
          <w:rFonts w:hint="eastAsia"/>
          <w:szCs w:val="24"/>
        </w:rPr>
        <w:t xml:space="preserve">　</w:t>
      </w:r>
      <w:r w:rsidRPr="00C5522C">
        <w:rPr>
          <w:rFonts w:hint="eastAsia"/>
          <w:szCs w:val="24"/>
        </w:rPr>
        <w:t>委員の任期は二年とし、補欠の委員の任期は、前任者の在任期間とする。ただし、再任を妨げない。</w:t>
      </w:r>
    </w:p>
    <w:p w:rsidR="00C92133" w:rsidRPr="00C5522C" w:rsidRDefault="00C92133" w:rsidP="00C5522C">
      <w:pPr>
        <w:spacing w:line="360" w:lineRule="auto"/>
        <w:ind w:left="240" w:hangingChars="100" w:hanging="240"/>
        <w:rPr>
          <w:szCs w:val="24"/>
        </w:rPr>
      </w:pPr>
      <w:r w:rsidRPr="00C5522C">
        <w:rPr>
          <w:rFonts w:hint="eastAsia"/>
          <w:szCs w:val="24"/>
        </w:rPr>
        <w:t>４</w:t>
      </w:r>
      <w:r w:rsidR="00F049BB" w:rsidRPr="00C5522C">
        <w:rPr>
          <w:rFonts w:hint="eastAsia"/>
          <w:szCs w:val="24"/>
        </w:rPr>
        <w:t xml:space="preserve">　</w:t>
      </w:r>
      <w:r w:rsidRPr="00C5522C">
        <w:rPr>
          <w:rFonts w:hint="eastAsia"/>
          <w:szCs w:val="24"/>
        </w:rPr>
        <w:t>委員は、非常勤とする。</w:t>
      </w:r>
    </w:p>
    <w:p w:rsidR="00C92133" w:rsidRPr="00C5522C" w:rsidRDefault="00C92133" w:rsidP="00C5522C">
      <w:pPr>
        <w:spacing w:line="360" w:lineRule="auto"/>
        <w:ind w:left="240" w:hangingChars="100" w:hanging="240"/>
        <w:rPr>
          <w:szCs w:val="24"/>
        </w:rPr>
      </w:pPr>
      <w:r w:rsidRPr="00C5522C">
        <w:rPr>
          <w:rFonts w:hint="eastAsia"/>
          <w:szCs w:val="24"/>
        </w:rPr>
        <w:t>５</w:t>
      </w:r>
      <w:r w:rsidR="00F049BB" w:rsidRPr="00C5522C">
        <w:rPr>
          <w:rFonts w:hint="eastAsia"/>
          <w:szCs w:val="24"/>
        </w:rPr>
        <w:t xml:space="preserve">　</w:t>
      </w:r>
      <w:r w:rsidRPr="00C5522C">
        <w:rPr>
          <w:rFonts w:hint="eastAsia"/>
          <w:szCs w:val="24"/>
        </w:rPr>
        <w:t>委員は、職務上知り得た秘密を漏らしてはならない。その職を退いた後も同様とする。</w:t>
      </w:r>
    </w:p>
    <w:p w:rsidR="00C92133" w:rsidRPr="00C5522C" w:rsidRDefault="00C92133" w:rsidP="00C5522C">
      <w:pPr>
        <w:spacing w:line="360" w:lineRule="auto"/>
        <w:ind w:left="240" w:hangingChars="100" w:hanging="240"/>
        <w:rPr>
          <w:szCs w:val="24"/>
        </w:rPr>
      </w:pPr>
      <w:r w:rsidRPr="00C5522C">
        <w:rPr>
          <w:rFonts w:hint="eastAsia"/>
          <w:szCs w:val="24"/>
        </w:rPr>
        <w:t>６</w:t>
      </w:r>
      <w:r w:rsidR="00F049BB" w:rsidRPr="00C5522C">
        <w:rPr>
          <w:rFonts w:hint="eastAsia"/>
          <w:szCs w:val="24"/>
        </w:rPr>
        <w:t xml:space="preserve">　</w:t>
      </w:r>
      <w:r w:rsidRPr="00C5522C">
        <w:rPr>
          <w:rFonts w:hint="eastAsia"/>
          <w:szCs w:val="24"/>
        </w:rPr>
        <w:t>第二項から前項までに定めるもののほか、調整委員会の組織及び運営に関し必要な事項は、知事が定める。</w:t>
      </w:r>
    </w:p>
    <w:p w:rsidR="00C5522C" w:rsidRPr="00C5522C" w:rsidRDefault="00C5522C" w:rsidP="00C5522C">
      <w:pPr>
        <w:spacing w:line="360" w:lineRule="auto"/>
        <w:ind w:left="240" w:hangingChars="100" w:hanging="240"/>
        <w:rPr>
          <w:szCs w:val="24"/>
        </w:rPr>
      </w:pPr>
    </w:p>
    <w:p w:rsidR="00C92133" w:rsidRPr="00C5522C" w:rsidRDefault="00C92133" w:rsidP="00C5522C">
      <w:pPr>
        <w:spacing w:line="360" w:lineRule="auto"/>
        <w:ind w:leftChars="300" w:left="720"/>
        <w:rPr>
          <w:szCs w:val="24"/>
        </w:rPr>
      </w:pPr>
      <w:r w:rsidRPr="00C5522C">
        <w:rPr>
          <w:rFonts w:hint="eastAsia"/>
          <w:szCs w:val="24"/>
        </w:rPr>
        <w:t>第三章</w:t>
      </w:r>
      <w:r w:rsidR="00C5522C" w:rsidRPr="00C5522C">
        <w:rPr>
          <w:rFonts w:hint="eastAsia"/>
          <w:szCs w:val="24"/>
        </w:rPr>
        <w:t xml:space="preserve">　</w:t>
      </w:r>
      <w:r w:rsidRPr="00C5522C">
        <w:rPr>
          <w:rFonts w:hint="eastAsia"/>
          <w:szCs w:val="24"/>
        </w:rPr>
        <w:t>共生社会実現のための基本的施策</w:t>
      </w:r>
    </w:p>
    <w:p w:rsidR="00C92133" w:rsidRPr="00C5522C" w:rsidRDefault="00C92133" w:rsidP="00C5522C">
      <w:pPr>
        <w:spacing w:line="360" w:lineRule="auto"/>
        <w:rPr>
          <w:szCs w:val="24"/>
        </w:rPr>
      </w:pPr>
      <w:r w:rsidRPr="00C5522C">
        <w:rPr>
          <w:rFonts w:hint="eastAsia"/>
          <w:szCs w:val="24"/>
        </w:rPr>
        <w:t>（情報保障の推進）</w:t>
      </w:r>
    </w:p>
    <w:p w:rsidR="00C92133" w:rsidRPr="00C5522C" w:rsidRDefault="00C92133" w:rsidP="00C5522C">
      <w:pPr>
        <w:spacing w:line="360" w:lineRule="auto"/>
        <w:ind w:left="240" w:hangingChars="100" w:hanging="240"/>
        <w:rPr>
          <w:szCs w:val="24"/>
        </w:rPr>
      </w:pPr>
      <w:r w:rsidRPr="00C5522C">
        <w:rPr>
          <w:rFonts w:hint="eastAsia"/>
          <w:szCs w:val="24"/>
        </w:rPr>
        <w:t>第十五条</w:t>
      </w:r>
      <w:r w:rsidR="00C5522C" w:rsidRPr="00C5522C">
        <w:rPr>
          <w:rFonts w:hint="eastAsia"/>
          <w:szCs w:val="24"/>
        </w:rPr>
        <w:t xml:space="preserve">　</w:t>
      </w:r>
      <w:r w:rsidRPr="00C5522C">
        <w:rPr>
          <w:rFonts w:hint="eastAsia"/>
          <w:szCs w:val="24"/>
        </w:rPr>
        <w:t>都は、障害者が円滑に情報を取得し、意思疎通ができるようになることは、障害者だけでなく都民及び事業者にとっても必要であるという認識に基づき、手話、筆談、点字、拡大文字、読み上げ、分かりやすい表現その他障害者が分かりやすく利用しやすい方法（以下「障害者に配慮した方法」という。）による情報の提供が普及するよう必要な施策を講ずるものとする。</w:t>
      </w:r>
    </w:p>
    <w:p w:rsidR="00C92133" w:rsidRPr="00C5522C" w:rsidRDefault="00C92133" w:rsidP="00C5522C">
      <w:pPr>
        <w:spacing w:line="360" w:lineRule="auto"/>
        <w:ind w:left="240" w:hangingChars="100" w:hanging="240"/>
        <w:rPr>
          <w:szCs w:val="24"/>
        </w:rPr>
      </w:pPr>
      <w:r w:rsidRPr="00C5522C">
        <w:rPr>
          <w:rFonts w:hint="eastAsia"/>
          <w:szCs w:val="24"/>
        </w:rPr>
        <w:t>２</w:t>
      </w:r>
      <w:r w:rsidR="00C5522C" w:rsidRPr="00C5522C">
        <w:rPr>
          <w:rFonts w:hint="eastAsia"/>
          <w:szCs w:val="24"/>
        </w:rPr>
        <w:t xml:space="preserve">　</w:t>
      </w:r>
      <w:r w:rsidRPr="00C5522C">
        <w:rPr>
          <w:rFonts w:hint="eastAsia"/>
          <w:szCs w:val="24"/>
        </w:rPr>
        <w:t>都は、関係機関と連携し、意思疎通を仲介する者の養成のために必要な施策を講ずるものとする。</w:t>
      </w:r>
    </w:p>
    <w:p w:rsidR="00C92133" w:rsidRPr="00C5522C" w:rsidRDefault="00C92133" w:rsidP="00C5522C">
      <w:pPr>
        <w:spacing w:line="360" w:lineRule="auto"/>
        <w:ind w:left="240" w:hangingChars="100" w:hanging="240"/>
        <w:rPr>
          <w:szCs w:val="24"/>
        </w:rPr>
      </w:pPr>
      <w:r w:rsidRPr="00C5522C">
        <w:rPr>
          <w:rFonts w:hint="eastAsia"/>
          <w:szCs w:val="24"/>
        </w:rPr>
        <w:t>３</w:t>
      </w:r>
      <w:r w:rsidR="00C5522C" w:rsidRPr="00C5522C">
        <w:rPr>
          <w:rFonts w:hint="eastAsia"/>
          <w:szCs w:val="24"/>
        </w:rPr>
        <w:t xml:space="preserve">　</w:t>
      </w:r>
      <w:r w:rsidRPr="00C5522C">
        <w:rPr>
          <w:rFonts w:hint="eastAsia"/>
          <w:szCs w:val="24"/>
        </w:rPr>
        <w:t>都は、障害者が都政に関する情報を速やかに得ることができるよう、可能な限り、障害者に配慮した方法によって情報の提供を行うものとする。</w:t>
      </w:r>
    </w:p>
    <w:p w:rsidR="00C92133" w:rsidRPr="00C5522C" w:rsidRDefault="00C92133" w:rsidP="00C5522C">
      <w:pPr>
        <w:spacing w:line="360" w:lineRule="auto"/>
        <w:ind w:left="240" w:hangingChars="100" w:hanging="240"/>
        <w:rPr>
          <w:szCs w:val="24"/>
        </w:rPr>
      </w:pPr>
      <w:r w:rsidRPr="00C5522C">
        <w:rPr>
          <w:rFonts w:hint="eastAsia"/>
          <w:szCs w:val="24"/>
        </w:rPr>
        <w:t>（言語としての手話の普及）</w:t>
      </w:r>
    </w:p>
    <w:p w:rsidR="00C92133" w:rsidRPr="00C5522C" w:rsidRDefault="00C92133" w:rsidP="00C5522C">
      <w:pPr>
        <w:spacing w:line="360" w:lineRule="auto"/>
        <w:ind w:left="240" w:hangingChars="100" w:hanging="240"/>
        <w:rPr>
          <w:szCs w:val="24"/>
        </w:rPr>
      </w:pPr>
      <w:r w:rsidRPr="00C5522C">
        <w:rPr>
          <w:rFonts w:hint="eastAsia"/>
          <w:szCs w:val="24"/>
        </w:rPr>
        <w:t>第十六条</w:t>
      </w:r>
      <w:r w:rsidR="00C5522C" w:rsidRPr="00C5522C">
        <w:rPr>
          <w:rFonts w:hint="eastAsia"/>
          <w:szCs w:val="24"/>
        </w:rPr>
        <w:t xml:space="preserve">　</w:t>
      </w:r>
      <w:r w:rsidRPr="00C5522C">
        <w:rPr>
          <w:rFonts w:hint="eastAsia"/>
          <w:szCs w:val="24"/>
        </w:rPr>
        <w:t>都は、独自の文法を持つ手話は一つの言語であるという認識に基づき、都民及び事業者において言語としての手話の認識を広げるとともに、手話の利用が普及するよう必要な施</w:t>
      </w:r>
      <w:r w:rsidRPr="00C5522C">
        <w:rPr>
          <w:rFonts w:hint="eastAsia"/>
          <w:szCs w:val="24"/>
        </w:rPr>
        <w:lastRenderedPageBreak/>
        <w:t>策を講ずるものとする。</w:t>
      </w:r>
    </w:p>
    <w:p w:rsidR="00C92133" w:rsidRPr="00C5522C" w:rsidRDefault="00C92133" w:rsidP="00C5522C">
      <w:pPr>
        <w:spacing w:line="360" w:lineRule="auto"/>
        <w:ind w:left="240" w:hangingChars="100" w:hanging="240"/>
        <w:rPr>
          <w:szCs w:val="24"/>
        </w:rPr>
      </w:pPr>
      <w:r w:rsidRPr="00C5522C">
        <w:rPr>
          <w:rFonts w:hint="eastAsia"/>
          <w:szCs w:val="24"/>
        </w:rPr>
        <w:t>（教育の推進）</w:t>
      </w:r>
    </w:p>
    <w:p w:rsidR="00C92133" w:rsidRPr="00C5522C" w:rsidRDefault="00C92133" w:rsidP="00C5522C">
      <w:pPr>
        <w:spacing w:line="360" w:lineRule="auto"/>
        <w:ind w:left="240" w:hangingChars="100" w:hanging="240"/>
        <w:rPr>
          <w:szCs w:val="24"/>
        </w:rPr>
      </w:pPr>
      <w:r w:rsidRPr="00C5522C">
        <w:rPr>
          <w:rFonts w:hint="eastAsia"/>
          <w:szCs w:val="24"/>
        </w:rPr>
        <w:t>第十七条</w:t>
      </w:r>
      <w:r w:rsidR="00C5522C" w:rsidRPr="00C5522C">
        <w:rPr>
          <w:rFonts w:hint="eastAsia"/>
          <w:szCs w:val="24"/>
        </w:rPr>
        <w:t xml:space="preserve">　</w:t>
      </w:r>
      <w:r w:rsidRPr="00C5522C">
        <w:rPr>
          <w:rFonts w:hint="eastAsia"/>
          <w:szCs w:val="24"/>
        </w:rPr>
        <w:t>都は、障害、障害者及び障害の社会モデルに関する正しい知識を持つための教育が行われるよう、情報の提供その他必要な施策を講ずるものとする。</w:t>
      </w:r>
    </w:p>
    <w:p w:rsidR="00C92133" w:rsidRPr="00C5522C" w:rsidRDefault="00C92133" w:rsidP="00C5522C">
      <w:pPr>
        <w:spacing w:line="360" w:lineRule="auto"/>
        <w:ind w:left="240" w:hangingChars="100" w:hanging="240"/>
        <w:rPr>
          <w:szCs w:val="24"/>
        </w:rPr>
      </w:pPr>
      <w:r w:rsidRPr="00C5522C">
        <w:rPr>
          <w:rFonts w:hint="eastAsia"/>
          <w:szCs w:val="24"/>
        </w:rPr>
        <w:t>（事業者による取組の支援）</w:t>
      </w:r>
    </w:p>
    <w:p w:rsidR="00C92133" w:rsidRPr="00C5522C" w:rsidRDefault="00C92133" w:rsidP="00C5522C">
      <w:pPr>
        <w:spacing w:line="360" w:lineRule="auto"/>
        <w:ind w:left="240" w:hangingChars="100" w:hanging="240"/>
        <w:rPr>
          <w:szCs w:val="24"/>
        </w:rPr>
      </w:pPr>
      <w:r w:rsidRPr="00C5522C">
        <w:rPr>
          <w:rFonts w:hint="eastAsia"/>
          <w:szCs w:val="24"/>
        </w:rPr>
        <w:t>第十八条</w:t>
      </w:r>
      <w:r w:rsidR="00C5522C" w:rsidRPr="00C5522C">
        <w:rPr>
          <w:rFonts w:hint="eastAsia"/>
          <w:szCs w:val="24"/>
        </w:rPr>
        <w:t xml:space="preserve">　</w:t>
      </w:r>
      <w:r w:rsidRPr="00C5522C">
        <w:rPr>
          <w:rFonts w:hint="eastAsia"/>
          <w:szCs w:val="24"/>
        </w:rPr>
        <w:t>都は、事業者による共生社会の実現に向けた自主的な取組を促進するため、先進事例の収集及び公表その他の情報の提供並びに技術的助言並びに障害者と事業者との連携の促進その他必要な施策を講ずるものとする。</w:t>
      </w:r>
    </w:p>
    <w:p w:rsidR="00C5522C" w:rsidRPr="00C5522C" w:rsidRDefault="00C5522C" w:rsidP="00C5522C">
      <w:pPr>
        <w:spacing w:line="360" w:lineRule="auto"/>
        <w:ind w:left="240" w:hangingChars="100" w:hanging="240"/>
        <w:rPr>
          <w:szCs w:val="24"/>
        </w:rPr>
      </w:pPr>
    </w:p>
    <w:p w:rsidR="00C92133" w:rsidRPr="00C5522C" w:rsidRDefault="00C92133" w:rsidP="00C5522C">
      <w:pPr>
        <w:spacing w:line="360" w:lineRule="auto"/>
        <w:ind w:leftChars="300" w:left="720"/>
        <w:rPr>
          <w:szCs w:val="24"/>
        </w:rPr>
      </w:pPr>
      <w:r w:rsidRPr="00C5522C">
        <w:rPr>
          <w:rFonts w:hint="eastAsia"/>
          <w:szCs w:val="24"/>
        </w:rPr>
        <w:t>第四章</w:t>
      </w:r>
      <w:r w:rsidR="00C5522C" w:rsidRPr="00C5522C">
        <w:rPr>
          <w:rFonts w:hint="eastAsia"/>
          <w:szCs w:val="24"/>
        </w:rPr>
        <w:t xml:space="preserve">　</w:t>
      </w:r>
      <w:r w:rsidRPr="00C5522C">
        <w:rPr>
          <w:rFonts w:hint="eastAsia"/>
          <w:szCs w:val="24"/>
        </w:rPr>
        <w:t>雑則</w:t>
      </w:r>
    </w:p>
    <w:p w:rsidR="00C92133" w:rsidRPr="00C5522C" w:rsidRDefault="00C92133" w:rsidP="00C5522C">
      <w:pPr>
        <w:spacing w:line="360" w:lineRule="auto"/>
        <w:ind w:left="240" w:hangingChars="100" w:hanging="240"/>
        <w:rPr>
          <w:szCs w:val="24"/>
        </w:rPr>
      </w:pPr>
      <w:r w:rsidRPr="00C5522C">
        <w:rPr>
          <w:rFonts w:hint="eastAsia"/>
          <w:szCs w:val="24"/>
        </w:rPr>
        <w:t>（委任）</w:t>
      </w:r>
    </w:p>
    <w:p w:rsidR="00C92133" w:rsidRPr="00C5522C" w:rsidRDefault="00C92133" w:rsidP="00C5522C">
      <w:pPr>
        <w:spacing w:line="360" w:lineRule="auto"/>
        <w:ind w:left="240" w:hangingChars="100" w:hanging="240"/>
        <w:rPr>
          <w:szCs w:val="24"/>
        </w:rPr>
      </w:pPr>
      <w:r w:rsidRPr="00C5522C">
        <w:rPr>
          <w:rFonts w:hint="eastAsia"/>
          <w:szCs w:val="24"/>
        </w:rPr>
        <w:t>第十九条</w:t>
      </w:r>
      <w:r w:rsidR="00C5522C" w:rsidRPr="00C5522C">
        <w:rPr>
          <w:rFonts w:hint="eastAsia"/>
          <w:szCs w:val="24"/>
        </w:rPr>
        <w:t xml:space="preserve">　</w:t>
      </w:r>
      <w:r w:rsidRPr="00C5522C">
        <w:rPr>
          <w:rFonts w:hint="eastAsia"/>
          <w:szCs w:val="24"/>
        </w:rPr>
        <w:t>この条例の施行に関し必要な事項は、東京都規則で定める。</w:t>
      </w:r>
    </w:p>
    <w:p w:rsidR="00C92133" w:rsidRPr="00C5522C" w:rsidRDefault="00C92133" w:rsidP="00C5522C">
      <w:pPr>
        <w:spacing w:line="360" w:lineRule="auto"/>
        <w:ind w:left="240" w:hangingChars="100" w:hanging="240"/>
        <w:rPr>
          <w:szCs w:val="24"/>
        </w:rPr>
      </w:pPr>
      <w:r w:rsidRPr="00C5522C">
        <w:rPr>
          <w:rFonts w:hint="eastAsia"/>
          <w:szCs w:val="24"/>
        </w:rPr>
        <w:t>（罰則）</w:t>
      </w:r>
    </w:p>
    <w:p w:rsidR="00C92133" w:rsidRPr="00C5522C" w:rsidRDefault="00C92133" w:rsidP="00C5522C">
      <w:pPr>
        <w:spacing w:line="360" w:lineRule="auto"/>
        <w:ind w:left="240" w:hangingChars="100" w:hanging="240"/>
        <w:rPr>
          <w:szCs w:val="24"/>
        </w:rPr>
      </w:pPr>
      <w:r w:rsidRPr="00C5522C">
        <w:rPr>
          <w:rFonts w:hint="eastAsia"/>
          <w:szCs w:val="24"/>
        </w:rPr>
        <w:t>第二十条</w:t>
      </w:r>
      <w:r w:rsidR="00C5522C" w:rsidRPr="00C5522C">
        <w:rPr>
          <w:rFonts w:hint="eastAsia"/>
          <w:szCs w:val="24"/>
        </w:rPr>
        <w:t xml:space="preserve">　</w:t>
      </w:r>
      <w:r w:rsidRPr="00C5522C">
        <w:rPr>
          <w:rFonts w:hint="eastAsia"/>
          <w:szCs w:val="24"/>
        </w:rPr>
        <w:t>第十四条第五項の規定に違反して秘密を漏らした者は、一年以下の懲役又は五十万円以下の罰金に処する。</w:t>
      </w:r>
    </w:p>
    <w:p w:rsidR="00C5522C" w:rsidRPr="00C5522C" w:rsidRDefault="00C5522C" w:rsidP="00C5522C">
      <w:pPr>
        <w:spacing w:line="360" w:lineRule="auto"/>
        <w:rPr>
          <w:szCs w:val="24"/>
        </w:rPr>
      </w:pPr>
    </w:p>
    <w:p w:rsidR="00C92133" w:rsidRPr="00C5522C" w:rsidRDefault="00C92133" w:rsidP="00C5522C">
      <w:pPr>
        <w:spacing w:line="360" w:lineRule="auto"/>
        <w:ind w:leftChars="300" w:left="720"/>
        <w:rPr>
          <w:szCs w:val="24"/>
        </w:rPr>
      </w:pPr>
      <w:r w:rsidRPr="00C5522C">
        <w:rPr>
          <w:rFonts w:hint="eastAsia"/>
          <w:szCs w:val="24"/>
        </w:rPr>
        <w:t>附則</w:t>
      </w:r>
    </w:p>
    <w:p w:rsidR="00C92133" w:rsidRPr="00C5522C" w:rsidRDefault="00C92133" w:rsidP="00C5522C">
      <w:pPr>
        <w:spacing w:line="360" w:lineRule="auto"/>
        <w:ind w:left="240" w:hangingChars="100" w:hanging="240"/>
        <w:rPr>
          <w:szCs w:val="24"/>
        </w:rPr>
      </w:pPr>
      <w:r w:rsidRPr="00C5522C">
        <w:rPr>
          <w:rFonts w:hint="eastAsia"/>
          <w:szCs w:val="24"/>
        </w:rPr>
        <w:t>１</w:t>
      </w:r>
      <w:r w:rsidR="00C5522C" w:rsidRPr="00C5522C">
        <w:rPr>
          <w:rFonts w:hint="eastAsia"/>
          <w:szCs w:val="24"/>
        </w:rPr>
        <w:t xml:space="preserve">　</w:t>
      </w:r>
      <w:r w:rsidRPr="00C5522C">
        <w:rPr>
          <w:rFonts w:hint="eastAsia"/>
          <w:szCs w:val="24"/>
        </w:rPr>
        <w:t>この条例は、平成三十年十月一日から施行する。</w:t>
      </w:r>
    </w:p>
    <w:p w:rsidR="00C92133" w:rsidRPr="00C5522C" w:rsidRDefault="00C92133" w:rsidP="00C5522C">
      <w:pPr>
        <w:spacing w:line="360" w:lineRule="auto"/>
        <w:ind w:left="240" w:hangingChars="100" w:hanging="240"/>
        <w:rPr>
          <w:szCs w:val="24"/>
        </w:rPr>
      </w:pPr>
      <w:r w:rsidRPr="00C5522C">
        <w:rPr>
          <w:rFonts w:hint="eastAsia"/>
          <w:szCs w:val="24"/>
        </w:rPr>
        <w:t>２</w:t>
      </w:r>
      <w:r w:rsidR="00C5522C" w:rsidRPr="00C5522C">
        <w:rPr>
          <w:rFonts w:hint="eastAsia"/>
          <w:szCs w:val="24"/>
        </w:rPr>
        <w:t xml:space="preserve">　</w:t>
      </w:r>
      <w:r w:rsidRPr="00C5522C">
        <w:rPr>
          <w:rFonts w:hint="eastAsia"/>
          <w:szCs w:val="24"/>
        </w:rPr>
        <w:t>都は、社会環境の変化及びこの条例の規定の施行の状況その他障害を理由とする差別の解消の推進の状況を勘案し、必要があると認めるときは、この条例の規定について検討を加え、その結果に基づいて所要の措置を講ずるものとする。</w:t>
      </w:r>
    </w:p>
    <w:p w:rsidR="00C92133" w:rsidRPr="00C5522C" w:rsidRDefault="00C92133" w:rsidP="00C5522C">
      <w:pPr>
        <w:spacing w:line="360" w:lineRule="auto"/>
        <w:ind w:left="240" w:hangingChars="100" w:hanging="240"/>
        <w:rPr>
          <w:szCs w:val="24"/>
        </w:rPr>
      </w:pPr>
    </w:p>
    <w:p w:rsidR="00C92133" w:rsidRPr="00C5522C" w:rsidRDefault="00C92133" w:rsidP="00C5522C">
      <w:pPr>
        <w:spacing w:line="360" w:lineRule="auto"/>
        <w:ind w:left="240" w:hangingChars="100" w:hanging="240"/>
        <w:rPr>
          <w:szCs w:val="24"/>
        </w:rPr>
      </w:pPr>
      <w:r w:rsidRPr="00C5522C">
        <w:rPr>
          <w:rFonts w:hint="eastAsia"/>
          <w:szCs w:val="24"/>
        </w:rPr>
        <w:t>（提案理由）</w:t>
      </w:r>
    </w:p>
    <w:p w:rsidR="0088173F" w:rsidRPr="00C5522C" w:rsidRDefault="00C92133" w:rsidP="00C5522C">
      <w:pPr>
        <w:spacing w:line="360" w:lineRule="auto"/>
        <w:ind w:firstLineChars="100" w:firstLine="240"/>
        <w:rPr>
          <w:szCs w:val="24"/>
        </w:rPr>
      </w:pPr>
      <w:r w:rsidRPr="00C5522C">
        <w:rPr>
          <w:rFonts w:hint="eastAsia"/>
          <w:szCs w:val="24"/>
        </w:rPr>
        <w:t>社会全体で障害及び障害者への理解を深めるとともに、障害を理由とする不当な差別的取扱いを解消し、合理的配慮の提供等を通じ、社会的障壁の除去の取組を一層推進する必要がある。</w:t>
      </w:r>
    </w:p>
    <w:sectPr w:rsidR="0088173F" w:rsidRPr="00C5522C" w:rsidSect="006929FD">
      <w:footerReference w:type="default" r:id="rId7"/>
      <w:pgSz w:w="11906" w:h="16838" w:code="9"/>
      <w:pgMar w:top="1134" w:right="851" w:bottom="1134" w:left="851" w:header="851" w:footer="850"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9FD" w:rsidRDefault="006929FD" w:rsidP="006929FD">
      <w:r>
        <w:separator/>
      </w:r>
    </w:p>
  </w:endnote>
  <w:endnote w:type="continuationSeparator" w:id="0">
    <w:p w:rsidR="006929FD" w:rsidRDefault="006929FD" w:rsidP="00692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9FD" w:rsidRDefault="006929FD" w:rsidP="006929FD">
    <w:pPr>
      <w:pStyle w:val="a5"/>
      <w:jc w:val="center"/>
    </w:pPr>
    <w:r>
      <w:fldChar w:fldCharType="begin"/>
    </w:r>
    <w:r>
      <w:instrText>PAGE   \* MERGEFORMAT</w:instrText>
    </w:r>
    <w:r>
      <w:fldChar w:fldCharType="separate"/>
    </w:r>
    <w:r w:rsidR="009C4A79" w:rsidRPr="009C4A79">
      <w:rPr>
        <w:noProof/>
        <w:lang w:val="ja-JP"/>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9FD" w:rsidRDefault="006929FD" w:rsidP="006929FD">
      <w:r>
        <w:separator/>
      </w:r>
    </w:p>
  </w:footnote>
  <w:footnote w:type="continuationSeparator" w:id="0">
    <w:p w:rsidR="006929FD" w:rsidRDefault="006929FD" w:rsidP="006929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133"/>
    <w:rsid w:val="00023D8D"/>
    <w:rsid w:val="000515F9"/>
    <w:rsid w:val="00051A13"/>
    <w:rsid w:val="00320610"/>
    <w:rsid w:val="003945DC"/>
    <w:rsid w:val="0039646C"/>
    <w:rsid w:val="00477E81"/>
    <w:rsid w:val="00607460"/>
    <w:rsid w:val="006929FD"/>
    <w:rsid w:val="0088173F"/>
    <w:rsid w:val="008F6875"/>
    <w:rsid w:val="009C2C51"/>
    <w:rsid w:val="009C4A79"/>
    <w:rsid w:val="00AB3BB4"/>
    <w:rsid w:val="00AE640D"/>
    <w:rsid w:val="00BF6E19"/>
    <w:rsid w:val="00C5522C"/>
    <w:rsid w:val="00C92133"/>
    <w:rsid w:val="00D14D2C"/>
    <w:rsid w:val="00D7235D"/>
    <w:rsid w:val="00F049BB"/>
    <w:rsid w:val="00F10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C8FA6B5-4B82-4AE8-9781-DA3ECF80E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133"/>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29FD"/>
    <w:pPr>
      <w:tabs>
        <w:tab w:val="center" w:pos="4252"/>
        <w:tab w:val="right" w:pos="8504"/>
      </w:tabs>
      <w:snapToGrid w:val="0"/>
    </w:pPr>
  </w:style>
  <w:style w:type="character" w:customStyle="1" w:styleId="a4">
    <w:name w:val="ヘッダー (文字)"/>
    <w:basedOn w:val="a0"/>
    <w:link w:val="a3"/>
    <w:uiPriority w:val="99"/>
    <w:rsid w:val="006929FD"/>
    <w:rPr>
      <w:sz w:val="24"/>
    </w:rPr>
  </w:style>
  <w:style w:type="paragraph" w:styleId="a5">
    <w:name w:val="footer"/>
    <w:basedOn w:val="a"/>
    <w:link w:val="a6"/>
    <w:uiPriority w:val="99"/>
    <w:unhideWhenUsed/>
    <w:rsid w:val="006929FD"/>
    <w:pPr>
      <w:tabs>
        <w:tab w:val="center" w:pos="4252"/>
        <w:tab w:val="right" w:pos="8504"/>
      </w:tabs>
      <w:snapToGrid w:val="0"/>
    </w:pPr>
  </w:style>
  <w:style w:type="character" w:customStyle="1" w:styleId="a6">
    <w:name w:val="フッター (文字)"/>
    <w:basedOn w:val="a0"/>
    <w:link w:val="a5"/>
    <w:uiPriority w:val="99"/>
    <w:rsid w:val="006929FD"/>
    <w:rPr>
      <w:sz w:val="24"/>
    </w:rPr>
  </w:style>
  <w:style w:type="table" w:styleId="a7">
    <w:name w:val="Table Grid"/>
    <w:basedOn w:val="a1"/>
    <w:uiPriority w:val="39"/>
    <w:rsid w:val="003945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14847-1C5B-4037-A7B1-322D9F1B0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8</Pages>
  <Words>1067</Words>
  <Characters>6086</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7</cp:revision>
  <dcterms:created xsi:type="dcterms:W3CDTF">2018-10-05T02:41:00Z</dcterms:created>
  <dcterms:modified xsi:type="dcterms:W3CDTF">2018-11-16T05:49:00Z</dcterms:modified>
</cp:coreProperties>
</file>