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F6" w:rsidRPr="00352976" w:rsidRDefault="00954B34" w:rsidP="006850F6">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国から示された</w:t>
      </w:r>
      <w:r w:rsidR="0009335C" w:rsidRPr="00352976">
        <w:rPr>
          <w:rFonts w:asciiTheme="majorEastAsia" w:eastAsiaTheme="majorEastAsia" w:hAnsiTheme="majorEastAsia" w:hint="eastAsia"/>
          <w:sz w:val="28"/>
          <w:szCs w:val="28"/>
        </w:rPr>
        <w:t>障がい福祉計画</w:t>
      </w:r>
      <w:r w:rsidR="004A0D23">
        <w:rPr>
          <w:rFonts w:asciiTheme="majorEastAsia" w:eastAsiaTheme="majorEastAsia" w:hAnsiTheme="majorEastAsia" w:hint="eastAsia"/>
          <w:sz w:val="28"/>
          <w:szCs w:val="28"/>
        </w:rPr>
        <w:t>等の</w:t>
      </w:r>
      <w:r w:rsidR="006850F6">
        <w:rPr>
          <w:rFonts w:asciiTheme="majorEastAsia" w:eastAsiaTheme="majorEastAsia" w:hAnsiTheme="majorEastAsia" w:hint="eastAsia"/>
          <w:sz w:val="28"/>
          <w:szCs w:val="28"/>
        </w:rPr>
        <w:t>主な</w:t>
      </w:r>
      <w:r w:rsidR="0001344F">
        <w:rPr>
          <w:rFonts w:asciiTheme="majorEastAsia" w:eastAsiaTheme="majorEastAsia" w:hAnsiTheme="majorEastAsia" w:hint="eastAsia"/>
          <w:sz w:val="28"/>
          <w:szCs w:val="28"/>
        </w:rPr>
        <w:t>論点</w:t>
      </w:r>
    </w:p>
    <w:p w:rsidR="004A2AE7" w:rsidRPr="004A2AE7" w:rsidRDefault="004A2AE7" w:rsidP="004A2AE7">
      <w:pPr>
        <w:ind w:firstLineChars="118" w:firstLine="283"/>
        <w:rPr>
          <w:rFonts w:asciiTheme="minorEastAsia" w:hAnsiTheme="minorEastAsia"/>
          <w:sz w:val="24"/>
          <w:szCs w:val="24"/>
        </w:rPr>
      </w:pPr>
    </w:p>
    <w:p w:rsidR="0009335C" w:rsidRPr="00B84AB2" w:rsidRDefault="004C7892">
      <w:pPr>
        <w:rPr>
          <w:rFonts w:asciiTheme="majorEastAsia" w:eastAsiaTheme="majorEastAsia" w:hAnsiTheme="majorEastAsia"/>
          <w:sz w:val="24"/>
          <w:szCs w:val="24"/>
        </w:rPr>
      </w:pPr>
      <w:r>
        <w:rPr>
          <w:rFonts w:asciiTheme="majorEastAsia" w:eastAsiaTheme="majorEastAsia" w:hAnsiTheme="majorEastAsia" w:hint="eastAsia"/>
          <w:sz w:val="24"/>
          <w:szCs w:val="24"/>
        </w:rPr>
        <w:t>１</w:t>
      </w:r>
      <w:r w:rsidR="0009335C" w:rsidRPr="00B84AB2">
        <w:rPr>
          <w:rFonts w:asciiTheme="majorEastAsia" w:eastAsiaTheme="majorEastAsia" w:hAnsiTheme="majorEastAsia" w:hint="eastAsia"/>
          <w:sz w:val="24"/>
          <w:szCs w:val="24"/>
        </w:rPr>
        <w:t xml:space="preserve">　障がい児</w:t>
      </w:r>
      <w:r w:rsidR="00B84AB2">
        <w:rPr>
          <w:rFonts w:asciiTheme="majorEastAsia" w:eastAsiaTheme="majorEastAsia" w:hAnsiTheme="majorEastAsia" w:hint="eastAsia"/>
          <w:sz w:val="24"/>
          <w:szCs w:val="24"/>
        </w:rPr>
        <w:t>福祉</w:t>
      </w:r>
      <w:r w:rsidR="0009335C" w:rsidRPr="00B84AB2">
        <w:rPr>
          <w:rFonts w:asciiTheme="majorEastAsia" w:eastAsiaTheme="majorEastAsia" w:hAnsiTheme="majorEastAsia" w:hint="eastAsia"/>
          <w:sz w:val="24"/>
          <w:szCs w:val="24"/>
        </w:rPr>
        <w:t>計画の策定</w:t>
      </w:r>
    </w:p>
    <w:p w:rsidR="0009335C" w:rsidRPr="00B05B17" w:rsidRDefault="00B05B17" w:rsidP="00B05B17">
      <w:pPr>
        <w:ind w:leftChars="100" w:left="450" w:hangingChars="100" w:hanging="240"/>
        <w:rPr>
          <w:rFonts w:asciiTheme="minorEastAsia" w:hAnsiTheme="minorEastAsia"/>
          <w:sz w:val="24"/>
          <w:szCs w:val="24"/>
        </w:rPr>
      </w:pPr>
      <w:r>
        <w:rPr>
          <w:rFonts w:asciiTheme="minorEastAsia" w:hAnsiTheme="minorEastAsia" w:hint="eastAsia"/>
          <w:sz w:val="24"/>
          <w:szCs w:val="24"/>
        </w:rPr>
        <w:t>(1)</w:t>
      </w:r>
      <w:r w:rsidR="0009335C" w:rsidRPr="00B05B17">
        <w:rPr>
          <w:rFonts w:asciiTheme="minorEastAsia" w:hAnsiTheme="minorEastAsia" w:hint="eastAsia"/>
          <w:sz w:val="24"/>
          <w:szCs w:val="24"/>
        </w:rPr>
        <w:t>ライフステージに応じた切れ目の無い支援と保健、医療、福祉、保育、教育、就労支援等と連携した支援を提供する体制の構築を図る。</w:t>
      </w:r>
    </w:p>
    <w:p w:rsidR="00352976" w:rsidRPr="00B05B17" w:rsidRDefault="00B05B17" w:rsidP="00B05B17">
      <w:pPr>
        <w:ind w:firstLineChars="100" w:firstLine="240"/>
        <w:rPr>
          <w:rFonts w:asciiTheme="minorEastAsia" w:hAnsiTheme="minorEastAsia"/>
          <w:sz w:val="24"/>
          <w:szCs w:val="24"/>
        </w:rPr>
      </w:pPr>
      <w:r>
        <w:rPr>
          <w:rFonts w:asciiTheme="minorEastAsia" w:hAnsiTheme="minorEastAsia" w:hint="eastAsia"/>
          <w:sz w:val="24"/>
          <w:szCs w:val="24"/>
        </w:rPr>
        <w:t>(2)</w:t>
      </w:r>
      <w:r w:rsidR="009957DE">
        <w:rPr>
          <w:rFonts w:asciiTheme="minorEastAsia" w:hAnsiTheme="minorEastAsia" w:hint="eastAsia"/>
          <w:sz w:val="24"/>
          <w:szCs w:val="24"/>
        </w:rPr>
        <w:t>大別して、重症</w:t>
      </w:r>
      <w:r w:rsidR="0009335C" w:rsidRPr="00B05B17">
        <w:rPr>
          <w:rFonts w:asciiTheme="minorEastAsia" w:hAnsiTheme="minorEastAsia" w:hint="eastAsia"/>
          <w:sz w:val="24"/>
          <w:szCs w:val="24"/>
        </w:rPr>
        <w:t>心身障がい児と、軽度の発達・知的障がい児への対応が求められる。</w:t>
      </w:r>
    </w:p>
    <w:p w:rsidR="006850F6" w:rsidRDefault="006850F6" w:rsidP="006850F6">
      <w:pPr>
        <w:rPr>
          <w:rFonts w:asciiTheme="minorEastAsia" w:hAnsiTheme="minorEastAsia"/>
          <w:sz w:val="24"/>
          <w:szCs w:val="24"/>
        </w:rPr>
      </w:pPr>
    </w:p>
    <w:p w:rsidR="006850F6" w:rsidRPr="006850F6" w:rsidRDefault="006850F6" w:rsidP="006850F6">
      <w:pPr>
        <w:rPr>
          <w:rFonts w:asciiTheme="minorEastAsia" w:hAnsiTheme="minorEastAsia"/>
          <w:sz w:val="24"/>
          <w:szCs w:val="24"/>
          <w:u w:val="single"/>
        </w:rPr>
      </w:pPr>
      <w:r>
        <w:rPr>
          <w:rFonts w:asciiTheme="minorEastAsia" w:hAnsiTheme="minorEastAsia" w:hint="eastAsia"/>
          <w:sz w:val="24"/>
          <w:szCs w:val="24"/>
        </w:rPr>
        <w:t xml:space="preserve">　　</w:t>
      </w:r>
      <w:r w:rsidRPr="006850F6">
        <w:rPr>
          <w:rFonts w:asciiTheme="minorEastAsia" w:hAnsiTheme="minorEastAsia" w:hint="eastAsia"/>
          <w:sz w:val="24"/>
          <w:szCs w:val="24"/>
          <w:u w:val="single"/>
        </w:rPr>
        <w:t>成果指標</w:t>
      </w:r>
      <w:r w:rsidR="004A2AE7">
        <w:rPr>
          <w:rFonts w:asciiTheme="minorEastAsia" w:hAnsiTheme="minorEastAsia" w:hint="eastAsia"/>
          <w:sz w:val="24"/>
          <w:szCs w:val="24"/>
          <w:u w:val="single"/>
        </w:rPr>
        <w:t>と</w:t>
      </w:r>
      <w:r w:rsidR="004A2AE7" w:rsidRPr="00A53C67">
        <w:rPr>
          <w:rFonts w:asciiTheme="majorEastAsia" w:eastAsiaTheme="majorEastAsia" w:hAnsiTheme="majorEastAsia" w:hint="eastAsia"/>
          <w:sz w:val="24"/>
          <w:szCs w:val="24"/>
          <w:u w:val="single"/>
        </w:rPr>
        <w:t>区の現状</w:t>
      </w:r>
    </w:p>
    <w:p w:rsidR="006850F6" w:rsidRDefault="006850F6" w:rsidP="006850F6">
      <w:pPr>
        <w:pStyle w:val="a3"/>
        <w:numPr>
          <w:ilvl w:val="0"/>
          <w:numId w:val="15"/>
        </w:numPr>
        <w:ind w:leftChars="0"/>
        <w:rPr>
          <w:rFonts w:asciiTheme="minorEastAsia" w:hAnsiTheme="minorEastAsia"/>
          <w:sz w:val="24"/>
          <w:szCs w:val="24"/>
        </w:rPr>
      </w:pPr>
      <w:r w:rsidRPr="006850F6">
        <w:rPr>
          <w:rFonts w:asciiTheme="minorEastAsia" w:hAnsiTheme="minorEastAsia" w:hint="eastAsia"/>
          <w:sz w:val="24"/>
          <w:szCs w:val="24"/>
        </w:rPr>
        <w:t>平成32</w:t>
      </w:r>
      <w:r w:rsidR="004A2AE7">
        <w:rPr>
          <w:rFonts w:asciiTheme="minorEastAsia" w:hAnsiTheme="minorEastAsia" w:hint="eastAsia"/>
          <w:sz w:val="24"/>
          <w:szCs w:val="24"/>
        </w:rPr>
        <w:t>年度末までに</w:t>
      </w:r>
      <w:r w:rsidRPr="006850F6">
        <w:rPr>
          <w:rFonts w:asciiTheme="minorEastAsia" w:hAnsiTheme="minorEastAsia" w:hint="eastAsia"/>
          <w:sz w:val="24"/>
          <w:szCs w:val="24"/>
        </w:rPr>
        <w:t>児童発達支援センターを少なくとも１か所以上設置すること。</w:t>
      </w:r>
    </w:p>
    <w:p w:rsidR="004A2AE7" w:rsidRPr="004A2AE7" w:rsidRDefault="004A2AE7" w:rsidP="004A2AE7">
      <w:pPr>
        <w:pStyle w:val="a3"/>
        <w:ind w:leftChars="0"/>
        <w:rPr>
          <w:rFonts w:asciiTheme="majorEastAsia" w:eastAsiaTheme="majorEastAsia" w:hAnsiTheme="majorEastAsia"/>
          <w:sz w:val="24"/>
          <w:szCs w:val="24"/>
        </w:rPr>
      </w:pPr>
      <w:r w:rsidRPr="004A2AE7">
        <w:rPr>
          <w:rFonts w:asciiTheme="majorEastAsia" w:eastAsiaTheme="majorEastAsia" w:hAnsiTheme="majorEastAsia" w:hint="eastAsia"/>
          <w:sz w:val="24"/>
          <w:szCs w:val="24"/>
        </w:rPr>
        <w:t>当区はすでに児童発達支援センターを２か所設置している。</w:t>
      </w:r>
    </w:p>
    <w:p w:rsidR="006850F6" w:rsidRDefault="006850F6" w:rsidP="006850F6">
      <w:pPr>
        <w:pStyle w:val="a3"/>
        <w:numPr>
          <w:ilvl w:val="0"/>
          <w:numId w:val="15"/>
        </w:numPr>
        <w:ind w:leftChars="0"/>
        <w:rPr>
          <w:rFonts w:asciiTheme="minorEastAsia" w:hAnsiTheme="minorEastAsia"/>
          <w:sz w:val="24"/>
          <w:szCs w:val="24"/>
        </w:rPr>
      </w:pPr>
      <w:r w:rsidRPr="006850F6">
        <w:rPr>
          <w:rFonts w:asciiTheme="minorEastAsia" w:hAnsiTheme="minorEastAsia" w:hint="eastAsia"/>
          <w:sz w:val="24"/>
          <w:szCs w:val="24"/>
        </w:rPr>
        <w:t>平成32</w:t>
      </w:r>
      <w:r w:rsidR="004A2AE7">
        <w:rPr>
          <w:rFonts w:asciiTheme="minorEastAsia" w:hAnsiTheme="minorEastAsia" w:hint="eastAsia"/>
          <w:sz w:val="24"/>
          <w:szCs w:val="24"/>
        </w:rPr>
        <w:t>年度末までに、</w:t>
      </w:r>
      <w:r w:rsidRPr="006850F6">
        <w:rPr>
          <w:rFonts w:asciiTheme="minorEastAsia" w:hAnsiTheme="minorEastAsia" w:hint="eastAsia"/>
          <w:sz w:val="24"/>
          <w:szCs w:val="24"/>
        </w:rPr>
        <w:t>保育所等訪問支援を利用できる体制を構築すること。</w:t>
      </w:r>
    </w:p>
    <w:p w:rsidR="004A2AE7" w:rsidRPr="004A2AE7" w:rsidRDefault="00B2107D" w:rsidP="004A2AE7">
      <w:pPr>
        <w:pStyle w:val="a3"/>
        <w:ind w:leftChars="0"/>
        <w:rPr>
          <w:rFonts w:asciiTheme="majorEastAsia" w:eastAsiaTheme="majorEastAsia" w:hAnsiTheme="majorEastAsia"/>
          <w:sz w:val="24"/>
          <w:szCs w:val="24"/>
        </w:rPr>
      </w:pPr>
      <w:r>
        <w:rPr>
          <w:rFonts w:asciiTheme="majorEastAsia" w:eastAsiaTheme="majorEastAsia" w:hAnsiTheme="majorEastAsia" w:hint="eastAsia"/>
          <w:sz w:val="24"/>
          <w:szCs w:val="24"/>
        </w:rPr>
        <w:t>当区では、</w:t>
      </w:r>
      <w:r w:rsidR="00B90354">
        <w:rPr>
          <w:rFonts w:asciiTheme="majorEastAsia" w:eastAsiaTheme="majorEastAsia" w:hAnsiTheme="majorEastAsia" w:hint="eastAsia"/>
          <w:sz w:val="24"/>
          <w:szCs w:val="24"/>
        </w:rPr>
        <w:t>すでに子ども家庭部で類似施策を実施しているが、</w:t>
      </w:r>
      <w:r>
        <w:rPr>
          <w:rFonts w:asciiTheme="majorEastAsia" w:eastAsiaTheme="majorEastAsia" w:hAnsiTheme="majorEastAsia" w:hint="eastAsia"/>
          <w:sz w:val="24"/>
          <w:szCs w:val="24"/>
        </w:rPr>
        <w:t>国の方向性を踏まえサービス</w:t>
      </w:r>
      <w:r w:rsidR="004A2AE7" w:rsidRPr="004A2AE7">
        <w:rPr>
          <w:rFonts w:asciiTheme="majorEastAsia" w:eastAsiaTheme="majorEastAsia" w:hAnsiTheme="majorEastAsia" w:hint="eastAsia"/>
          <w:sz w:val="24"/>
          <w:szCs w:val="24"/>
        </w:rPr>
        <w:t>体制</w:t>
      </w:r>
      <w:r>
        <w:rPr>
          <w:rFonts w:asciiTheme="majorEastAsia" w:eastAsiaTheme="majorEastAsia" w:hAnsiTheme="majorEastAsia" w:hint="eastAsia"/>
          <w:sz w:val="24"/>
          <w:szCs w:val="24"/>
        </w:rPr>
        <w:t>の</w:t>
      </w:r>
      <w:r w:rsidR="004A2AE7" w:rsidRPr="004A2AE7">
        <w:rPr>
          <w:rFonts w:asciiTheme="majorEastAsia" w:eastAsiaTheme="majorEastAsia" w:hAnsiTheme="majorEastAsia" w:hint="eastAsia"/>
          <w:sz w:val="24"/>
          <w:szCs w:val="24"/>
        </w:rPr>
        <w:t>整備を検討する。</w:t>
      </w:r>
    </w:p>
    <w:p w:rsidR="006850F6" w:rsidRDefault="006850F6" w:rsidP="006850F6">
      <w:pPr>
        <w:pStyle w:val="a3"/>
        <w:numPr>
          <w:ilvl w:val="0"/>
          <w:numId w:val="15"/>
        </w:numPr>
        <w:ind w:leftChars="0"/>
        <w:rPr>
          <w:rFonts w:asciiTheme="minorEastAsia" w:hAnsiTheme="minorEastAsia"/>
          <w:sz w:val="24"/>
          <w:szCs w:val="24"/>
        </w:rPr>
      </w:pPr>
      <w:r w:rsidRPr="006850F6">
        <w:rPr>
          <w:rFonts w:asciiTheme="minorEastAsia" w:hAnsiTheme="minorEastAsia" w:hint="eastAsia"/>
          <w:sz w:val="24"/>
          <w:szCs w:val="24"/>
        </w:rPr>
        <w:t>平成32年度末までに、主に重症心身障がい児を支援する児童発達支援事業所及び放課後等デイサービスを、少なくとも１か所以上確保すること。</w:t>
      </w:r>
    </w:p>
    <w:p w:rsidR="004A2AE7" w:rsidRPr="004A2AE7" w:rsidRDefault="004A2AE7" w:rsidP="004A2AE7">
      <w:pPr>
        <w:pStyle w:val="a3"/>
        <w:ind w:leftChars="0"/>
        <w:rPr>
          <w:rFonts w:asciiTheme="majorEastAsia" w:eastAsiaTheme="majorEastAsia" w:hAnsiTheme="majorEastAsia"/>
          <w:sz w:val="24"/>
          <w:szCs w:val="24"/>
        </w:rPr>
      </w:pPr>
      <w:r w:rsidRPr="004A2AE7">
        <w:rPr>
          <w:rFonts w:asciiTheme="majorEastAsia" w:eastAsiaTheme="majorEastAsia" w:hAnsiTheme="majorEastAsia" w:hint="eastAsia"/>
          <w:sz w:val="24"/>
          <w:szCs w:val="24"/>
        </w:rPr>
        <w:t>当区はすでに、重症心身障がい児向け放課後等デイサービスは２か所確保しているが、児童発達支援事業所はまだ確保できていない。</w:t>
      </w:r>
    </w:p>
    <w:p w:rsidR="006850F6" w:rsidRDefault="006850F6" w:rsidP="006850F6">
      <w:pPr>
        <w:pStyle w:val="a3"/>
        <w:numPr>
          <w:ilvl w:val="0"/>
          <w:numId w:val="15"/>
        </w:numPr>
        <w:ind w:leftChars="0"/>
        <w:rPr>
          <w:rFonts w:asciiTheme="minorEastAsia" w:hAnsiTheme="minorEastAsia"/>
          <w:sz w:val="24"/>
          <w:szCs w:val="24"/>
        </w:rPr>
      </w:pPr>
      <w:r w:rsidRPr="006850F6">
        <w:rPr>
          <w:rFonts w:asciiTheme="minorEastAsia" w:hAnsiTheme="minorEastAsia" w:hint="eastAsia"/>
          <w:sz w:val="24"/>
          <w:szCs w:val="24"/>
        </w:rPr>
        <w:t>医療的ケア児が適切な支援を受けられるように、平成30年度末までに、保健、医療、障がい福祉、保育、教育等の関係機関が連携を図るための協議の場を設ける。</w:t>
      </w:r>
    </w:p>
    <w:p w:rsidR="004A2AE7" w:rsidRPr="004A2AE7" w:rsidRDefault="00B2107D" w:rsidP="004A2AE7">
      <w:pPr>
        <w:pStyle w:val="a3"/>
        <w:ind w:leftChars="0"/>
        <w:rPr>
          <w:rFonts w:asciiTheme="majorEastAsia" w:eastAsiaTheme="majorEastAsia" w:hAnsiTheme="majorEastAsia"/>
          <w:sz w:val="24"/>
          <w:szCs w:val="24"/>
        </w:rPr>
      </w:pPr>
      <w:r>
        <w:rPr>
          <w:rFonts w:asciiTheme="majorEastAsia" w:eastAsiaTheme="majorEastAsia" w:hAnsiTheme="majorEastAsia" w:hint="eastAsia"/>
          <w:sz w:val="24"/>
          <w:szCs w:val="24"/>
        </w:rPr>
        <w:t>当区にはまだ協議の場がないので、新たに</w:t>
      </w:r>
      <w:r w:rsidR="004A2AE7" w:rsidRPr="004A2AE7">
        <w:rPr>
          <w:rFonts w:asciiTheme="majorEastAsia" w:eastAsiaTheme="majorEastAsia" w:hAnsiTheme="majorEastAsia" w:hint="eastAsia"/>
          <w:sz w:val="24"/>
          <w:szCs w:val="24"/>
        </w:rPr>
        <w:t>検討する。</w:t>
      </w:r>
    </w:p>
    <w:p w:rsidR="006850F6" w:rsidRPr="006850F6" w:rsidRDefault="006850F6" w:rsidP="006850F6">
      <w:pPr>
        <w:ind w:left="600"/>
        <w:rPr>
          <w:rFonts w:asciiTheme="minorEastAsia" w:hAnsiTheme="minorEastAsia"/>
          <w:sz w:val="24"/>
          <w:szCs w:val="24"/>
        </w:rPr>
      </w:pPr>
    </w:p>
    <w:p w:rsidR="001F7E88" w:rsidRPr="00267730" w:rsidRDefault="001F7E88">
      <w:pPr>
        <w:rPr>
          <w:rFonts w:asciiTheme="minorEastAsia" w:hAnsiTheme="minorEastAsia"/>
          <w:sz w:val="24"/>
          <w:szCs w:val="24"/>
        </w:rPr>
      </w:pPr>
    </w:p>
    <w:p w:rsidR="00352976" w:rsidRPr="00B84AB2" w:rsidRDefault="00B05B17">
      <w:pPr>
        <w:rPr>
          <w:rFonts w:asciiTheme="majorEastAsia" w:eastAsiaTheme="majorEastAsia" w:hAnsiTheme="majorEastAsia"/>
          <w:sz w:val="24"/>
          <w:szCs w:val="24"/>
        </w:rPr>
      </w:pPr>
      <w:r>
        <w:rPr>
          <w:rFonts w:asciiTheme="majorEastAsia" w:eastAsiaTheme="majorEastAsia" w:hAnsiTheme="majorEastAsia" w:hint="eastAsia"/>
          <w:sz w:val="24"/>
          <w:szCs w:val="24"/>
        </w:rPr>
        <w:t>２</w:t>
      </w:r>
      <w:r w:rsidR="00352976" w:rsidRPr="00B84AB2">
        <w:rPr>
          <w:rFonts w:asciiTheme="majorEastAsia" w:eastAsiaTheme="majorEastAsia" w:hAnsiTheme="majorEastAsia" w:hint="eastAsia"/>
          <w:sz w:val="24"/>
          <w:szCs w:val="24"/>
        </w:rPr>
        <w:t xml:space="preserve">　精神障がいに対応した地域包括ケアシステムの構築</w:t>
      </w:r>
    </w:p>
    <w:p w:rsidR="0029361D" w:rsidRPr="001F7E88" w:rsidRDefault="00352976" w:rsidP="001F7E88">
      <w:pPr>
        <w:pStyle w:val="a3"/>
        <w:numPr>
          <w:ilvl w:val="0"/>
          <w:numId w:val="9"/>
        </w:numPr>
        <w:ind w:leftChars="0"/>
        <w:rPr>
          <w:rFonts w:asciiTheme="minorEastAsia" w:hAnsiTheme="minorEastAsia"/>
          <w:sz w:val="24"/>
          <w:szCs w:val="24"/>
        </w:rPr>
      </w:pPr>
      <w:r w:rsidRPr="0029361D">
        <w:rPr>
          <w:rFonts w:asciiTheme="minorEastAsia" w:hAnsiTheme="minorEastAsia" w:hint="eastAsia"/>
          <w:sz w:val="24"/>
          <w:szCs w:val="24"/>
        </w:rPr>
        <w:t>精神障がい者が、地域の一員として安心して自分らしい暮らしをすることができるよう、精神障がいに対応した地域包括ケアシステムの構築を目指す。</w:t>
      </w:r>
    </w:p>
    <w:p w:rsidR="006850F6" w:rsidRDefault="006850F6" w:rsidP="00352976">
      <w:pPr>
        <w:ind w:left="600"/>
        <w:rPr>
          <w:rFonts w:asciiTheme="minorEastAsia" w:hAnsiTheme="minorEastAsia"/>
          <w:i/>
          <w:sz w:val="24"/>
          <w:szCs w:val="24"/>
          <w:u w:val="single"/>
        </w:rPr>
      </w:pPr>
    </w:p>
    <w:p w:rsidR="006850F6" w:rsidRPr="006850F6" w:rsidRDefault="006850F6" w:rsidP="006850F6">
      <w:pPr>
        <w:ind w:firstLineChars="200" w:firstLine="480"/>
        <w:rPr>
          <w:rFonts w:asciiTheme="minorEastAsia" w:hAnsiTheme="minorEastAsia"/>
          <w:sz w:val="24"/>
          <w:szCs w:val="24"/>
          <w:u w:val="single"/>
        </w:rPr>
      </w:pPr>
      <w:r w:rsidRPr="006850F6">
        <w:rPr>
          <w:rFonts w:asciiTheme="minorEastAsia" w:hAnsiTheme="minorEastAsia" w:hint="eastAsia"/>
          <w:sz w:val="24"/>
          <w:szCs w:val="24"/>
          <w:u w:val="single"/>
        </w:rPr>
        <w:t>成果指標</w:t>
      </w:r>
      <w:r w:rsidR="004A2AE7">
        <w:rPr>
          <w:rFonts w:asciiTheme="minorEastAsia" w:hAnsiTheme="minorEastAsia" w:hint="eastAsia"/>
          <w:sz w:val="24"/>
          <w:szCs w:val="24"/>
          <w:u w:val="single"/>
        </w:rPr>
        <w:t>と</w:t>
      </w:r>
      <w:r w:rsidR="004A2AE7" w:rsidRPr="00A53C67">
        <w:rPr>
          <w:rFonts w:asciiTheme="majorEastAsia" w:eastAsiaTheme="majorEastAsia" w:hAnsiTheme="majorEastAsia" w:hint="eastAsia"/>
          <w:sz w:val="24"/>
          <w:szCs w:val="24"/>
          <w:u w:val="single"/>
        </w:rPr>
        <w:t>区の現状</w:t>
      </w:r>
    </w:p>
    <w:p w:rsidR="006850F6" w:rsidRPr="006850F6" w:rsidRDefault="006850F6" w:rsidP="004A2AE7">
      <w:pPr>
        <w:pStyle w:val="a3"/>
        <w:numPr>
          <w:ilvl w:val="1"/>
          <w:numId w:val="9"/>
        </w:numPr>
        <w:ind w:leftChars="0" w:left="851" w:hanging="284"/>
        <w:rPr>
          <w:rFonts w:asciiTheme="minorEastAsia" w:hAnsiTheme="minorEastAsia"/>
          <w:sz w:val="24"/>
          <w:szCs w:val="24"/>
        </w:rPr>
      </w:pPr>
      <w:r w:rsidRPr="006850F6">
        <w:rPr>
          <w:rFonts w:asciiTheme="minorEastAsia" w:hAnsiTheme="minorEastAsia" w:hint="eastAsia"/>
          <w:sz w:val="24"/>
          <w:szCs w:val="24"/>
        </w:rPr>
        <w:t>平成32年度までに、保健、医療、福祉関係者による協議の場を設置することを基</w:t>
      </w:r>
      <w:r w:rsidR="004A2AE7">
        <w:rPr>
          <w:rFonts w:asciiTheme="minorEastAsia" w:hAnsiTheme="minorEastAsia" w:hint="eastAsia"/>
          <w:sz w:val="24"/>
          <w:szCs w:val="24"/>
        </w:rPr>
        <w:t xml:space="preserve">　　</w:t>
      </w:r>
      <w:r w:rsidRPr="006850F6">
        <w:rPr>
          <w:rFonts w:asciiTheme="minorEastAsia" w:hAnsiTheme="minorEastAsia" w:hint="eastAsia"/>
          <w:sz w:val="24"/>
          <w:szCs w:val="24"/>
        </w:rPr>
        <w:t>本とする。</w:t>
      </w:r>
    </w:p>
    <w:p w:rsidR="006850F6" w:rsidRPr="004A2AE7" w:rsidRDefault="001F2C7A" w:rsidP="004A2AE7">
      <w:pPr>
        <w:ind w:left="851"/>
        <w:rPr>
          <w:rFonts w:asciiTheme="majorEastAsia" w:eastAsiaTheme="majorEastAsia" w:hAnsiTheme="majorEastAsia"/>
          <w:sz w:val="24"/>
          <w:szCs w:val="24"/>
        </w:rPr>
      </w:pPr>
      <w:r>
        <w:rPr>
          <w:rFonts w:asciiTheme="majorEastAsia" w:eastAsiaTheme="majorEastAsia" w:hAnsiTheme="majorEastAsia" w:hint="eastAsia"/>
          <w:sz w:val="24"/>
          <w:szCs w:val="24"/>
        </w:rPr>
        <w:t>当区には</w:t>
      </w:r>
      <w:r w:rsidR="00B2107D">
        <w:rPr>
          <w:rFonts w:asciiTheme="majorEastAsia" w:eastAsiaTheme="majorEastAsia" w:hAnsiTheme="majorEastAsia" w:hint="eastAsia"/>
          <w:sz w:val="24"/>
          <w:szCs w:val="24"/>
        </w:rPr>
        <w:t>まだ</w:t>
      </w:r>
      <w:r>
        <w:rPr>
          <w:rFonts w:asciiTheme="majorEastAsia" w:eastAsiaTheme="majorEastAsia" w:hAnsiTheme="majorEastAsia" w:hint="eastAsia"/>
          <w:sz w:val="24"/>
          <w:szCs w:val="24"/>
        </w:rPr>
        <w:t>協議の場がないので、</w:t>
      </w:r>
      <w:r w:rsidR="00B2107D">
        <w:rPr>
          <w:rFonts w:asciiTheme="majorEastAsia" w:eastAsiaTheme="majorEastAsia" w:hAnsiTheme="majorEastAsia" w:hint="eastAsia"/>
          <w:sz w:val="24"/>
          <w:szCs w:val="24"/>
        </w:rPr>
        <w:t>新たに</w:t>
      </w:r>
      <w:r w:rsidR="004A2AE7" w:rsidRPr="004A2AE7">
        <w:rPr>
          <w:rFonts w:asciiTheme="majorEastAsia" w:eastAsiaTheme="majorEastAsia" w:hAnsiTheme="majorEastAsia" w:hint="eastAsia"/>
          <w:sz w:val="24"/>
          <w:szCs w:val="24"/>
        </w:rPr>
        <w:t xml:space="preserve">検討する。　　</w:t>
      </w:r>
    </w:p>
    <w:p w:rsidR="000C0BEC" w:rsidRDefault="000C0BEC" w:rsidP="00352976">
      <w:pPr>
        <w:rPr>
          <w:rFonts w:asciiTheme="minorEastAsia" w:hAnsiTheme="minorEastAsia"/>
          <w:sz w:val="24"/>
          <w:szCs w:val="24"/>
        </w:rPr>
      </w:pPr>
    </w:p>
    <w:p w:rsidR="004A2AE7" w:rsidRPr="00B84AB2" w:rsidRDefault="004A2AE7" w:rsidP="00352976">
      <w:pPr>
        <w:rPr>
          <w:rFonts w:asciiTheme="minorEastAsia" w:hAnsiTheme="minorEastAsia"/>
          <w:sz w:val="24"/>
          <w:szCs w:val="24"/>
        </w:rPr>
      </w:pPr>
    </w:p>
    <w:p w:rsidR="002E401F" w:rsidRPr="00B84AB2" w:rsidRDefault="002E401F" w:rsidP="002E401F">
      <w:pPr>
        <w:rPr>
          <w:rFonts w:asciiTheme="majorEastAsia" w:eastAsiaTheme="majorEastAsia" w:hAnsiTheme="majorEastAsia"/>
          <w:sz w:val="24"/>
          <w:szCs w:val="24"/>
        </w:rPr>
      </w:pPr>
      <w:r w:rsidRPr="00B84AB2">
        <w:rPr>
          <w:rFonts w:asciiTheme="majorEastAsia" w:eastAsiaTheme="majorEastAsia" w:hAnsiTheme="majorEastAsia" w:hint="eastAsia"/>
          <w:sz w:val="24"/>
          <w:szCs w:val="24"/>
        </w:rPr>
        <w:t>３　「地域共生社会」の実現に向けた取組み</w:t>
      </w:r>
    </w:p>
    <w:p w:rsidR="002E401F" w:rsidRPr="00B05B17" w:rsidRDefault="00B05B17" w:rsidP="00B05B17">
      <w:pPr>
        <w:ind w:leftChars="100" w:left="450" w:hangingChars="100" w:hanging="240"/>
        <w:rPr>
          <w:rFonts w:asciiTheme="minorEastAsia" w:hAnsiTheme="minorEastAsia"/>
          <w:sz w:val="24"/>
          <w:szCs w:val="24"/>
        </w:rPr>
      </w:pPr>
      <w:r>
        <w:rPr>
          <w:rFonts w:asciiTheme="minorEastAsia" w:hAnsiTheme="minorEastAsia" w:hint="eastAsia"/>
          <w:sz w:val="24"/>
          <w:szCs w:val="24"/>
        </w:rPr>
        <w:t>(1)</w:t>
      </w:r>
      <w:r w:rsidR="000E16F8">
        <w:rPr>
          <w:rFonts w:asciiTheme="minorEastAsia" w:hAnsiTheme="minorEastAsia" w:hint="eastAsia"/>
          <w:sz w:val="24"/>
          <w:szCs w:val="24"/>
        </w:rPr>
        <w:t>高齢者、障がい</w:t>
      </w:r>
      <w:r w:rsidR="002E401F" w:rsidRPr="00B05B17">
        <w:rPr>
          <w:rFonts w:asciiTheme="minorEastAsia" w:hAnsiTheme="minorEastAsia" w:hint="eastAsia"/>
          <w:sz w:val="24"/>
          <w:szCs w:val="24"/>
        </w:rPr>
        <w:t>者、児童等の福祉サービスについて、相互に又は一体的に利用しやすくなる仕組みを作っていく方向性を盛り込む。</w:t>
      </w:r>
    </w:p>
    <w:p w:rsidR="002E401F" w:rsidRPr="00B05B17" w:rsidRDefault="00B05B17" w:rsidP="00B05B17">
      <w:pPr>
        <w:ind w:leftChars="100" w:left="450" w:hangingChars="100" w:hanging="240"/>
        <w:rPr>
          <w:rFonts w:asciiTheme="minorEastAsia" w:hAnsiTheme="minorEastAsia"/>
          <w:sz w:val="24"/>
          <w:szCs w:val="24"/>
        </w:rPr>
      </w:pPr>
      <w:r>
        <w:rPr>
          <w:rFonts w:asciiTheme="minorEastAsia" w:hAnsiTheme="minorEastAsia" w:hint="eastAsia"/>
          <w:sz w:val="24"/>
          <w:szCs w:val="24"/>
        </w:rPr>
        <w:t>(2)</w:t>
      </w:r>
      <w:r w:rsidR="002E401F" w:rsidRPr="00B05B17">
        <w:rPr>
          <w:rFonts w:asciiTheme="minorEastAsia" w:hAnsiTheme="minorEastAsia" w:hint="eastAsia"/>
          <w:sz w:val="24"/>
          <w:szCs w:val="24"/>
        </w:rPr>
        <w:t>住民団体等によるインフォーマル活動への支援等、 地域づくりを地域住民が「我が事」として主体的に取り組む仕組みを作っていく方向性を盛り込む</w:t>
      </w:r>
      <w:r w:rsidR="00895865">
        <w:rPr>
          <w:rFonts w:asciiTheme="minorEastAsia" w:hAnsiTheme="minorEastAsia" w:hint="eastAsia"/>
          <w:sz w:val="24"/>
          <w:szCs w:val="24"/>
        </w:rPr>
        <w:t>。</w:t>
      </w:r>
    </w:p>
    <w:p w:rsidR="00AC1D92" w:rsidRPr="000E2DB4" w:rsidRDefault="00AC1D92" w:rsidP="00352976">
      <w:pPr>
        <w:rPr>
          <w:rFonts w:asciiTheme="minorEastAsia" w:hAnsiTheme="minorEastAsia"/>
          <w:sz w:val="24"/>
          <w:szCs w:val="24"/>
        </w:rPr>
      </w:pPr>
    </w:p>
    <w:p w:rsidR="001F7E88" w:rsidRPr="00B84AB2" w:rsidRDefault="001F7E88" w:rsidP="00352976">
      <w:pPr>
        <w:rPr>
          <w:rFonts w:asciiTheme="minorEastAsia" w:hAnsiTheme="minorEastAsia"/>
          <w:sz w:val="24"/>
          <w:szCs w:val="24"/>
        </w:rPr>
      </w:pPr>
    </w:p>
    <w:p w:rsidR="002E401F" w:rsidRPr="00B84AB2" w:rsidRDefault="002E401F" w:rsidP="002E401F">
      <w:pPr>
        <w:rPr>
          <w:rFonts w:asciiTheme="majorEastAsia" w:eastAsiaTheme="majorEastAsia" w:hAnsiTheme="majorEastAsia"/>
          <w:sz w:val="24"/>
          <w:szCs w:val="24"/>
        </w:rPr>
      </w:pPr>
      <w:r w:rsidRPr="00B84AB2">
        <w:rPr>
          <w:rFonts w:asciiTheme="majorEastAsia" w:eastAsiaTheme="majorEastAsia" w:hAnsiTheme="majorEastAsia" w:hint="eastAsia"/>
          <w:sz w:val="24"/>
          <w:szCs w:val="24"/>
        </w:rPr>
        <w:t>４　就労定着に向けた支援</w:t>
      </w:r>
    </w:p>
    <w:p w:rsidR="00B04B45" w:rsidRDefault="00B05B17" w:rsidP="00B05B17">
      <w:pPr>
        <w:pStyle w:val="a3"/>
        <w:ind w:leftChars="0" w:left="360"/>
        <w:rPr>
          <w:rFonts w:asciiTheme="minorEastAsia" w:hAnsiTheme="minorEastAsia"/>
          <w:sz w:val="24"/>
          <w:szCs w:val="24"/>
        </w:rPr>
      </w:pPr>
      <w:r>
        <w:rPr>
          <w:rFonts w:asciiTheme="minorEastAsia" w:hAnsiTheme="minorEastAsia" w:hint="eastAsia"/>
          <w:sz w:val="24"/>
          <w:szCs w:val="24"/>
        </w:rPr>
        <w:t>(1)</w:t>
      </w:r>
      <w:r w:rsidR="002E401F" w:rsidRPr="00B84AB2">
        <w:rPr>
          <w:rFonts w:asciiTheme="minorEastAsia" w:hAnsiTheme="minorEastAsia" w:hint="eastAsia"/>
          <w:sz w:val="24"/>
          <w:szCs w:val="24"/>
        </w:rPr>
        <w:t>就業に伴う生活面の課題に対応できるよう、事業所・家族との連絡調整等の支援を行うサービ</w:t>
      </w:r>
      <w:r w:rsidR="00CC4350">
        <w:rPr>
          <w:rFonts w:asciiTheme="minorEastAsia" w:hAnsiTheme="minorEastAsia" w:hint="eastAsia"/>
          <w:sz w:val="24"/>
          <w:szCs w:val="24"/>
        </w:rPr>
        <w:t>ス（就労定着支援）が創設されることを踏まえ、職場定着率を成果指標</w:t>
      </w:r>
      <w:r w:rsidR="002E401F" w:rsidRPr="00B84AB2">
        <w:rPr>
          <w:rFonts w:asciiTheme="minorEastAsia" w:hAnsiTheme="minorEastAsia" w:hint="eastAsia"/>
          <w:sz w:val="24"/>
          <w:szCs w:val="24"/>
        </w:rPr>
        <w:t>に追加する。</w:t>
      </w:r>
    </w:p>
    <w:p w:rsidR="006850F6" w:rsidRPr="006850F6" w:rsidRDefault="006850F6" w:rsidP="00B05B17">
      <w:pPr>
        <w:pStyle w:val="a3"/>
        <w:ind w:leftChars="0" w:left="360"/>
        <w:rPr>
          <w:rFonts w:asciiTheme="minorEastAsia" w:hAnsiTheme="minorEastAsia"/>
          <w:sz w:val="24"/>
          <w:szCs w:val="24"/>
        </w:rPr>
      </w:pPr>
    </w:p>
    <w:p w:rsidR="006850F6" w:rsidRPr="006850F6" w:rsidRDefault="006850F6" w:rsidP="006850F6">
      <w:pPr>
        <w:ind w:firstLineChars="250" w:firstLine="600"/>
        <w:rPr>
          <w:rFonts w:asciiTheme="minorEastAsia" w:hAnsiTheme="minorEastAsia"/>
          <w:sz w:val="24"/>
          <w:szCs w:val="24"/>
          <w:u w:val="single"/>
        </w:rPr>
      </w:pPr>
      <w:r w:rsidRPr="006850F6">
        <w:rPr>
          <w:rFonts w:asciiTheme="minorEastAsia" w:hAnsiTheme="minorEastAsia" w:hint="eastAsia"/>
          <w:sz w:val="24"/>
          <w:szCs w:val="24"/>
          <w:u w:val="single"/>
        </w:rPr>
        <w:t>成果指標</w:t>
      </w:r>
      <w:r w:rsidR="004A2AE7">
        <w:rPr>
          <w:rFonts w:asciiTheme="minorEastAsia" w:hAnsiTheme="minorEastAsia" w:hint="eastAsia"/>
          <w:sz w:val="24"/>
          <w:szCs w:val="24"/>
          <w:u w:val="single"/>
        </w:rPr>
        <w:t>と</w:t>
      </w:r>
      <w:r w:rsidR="004A2AE7" w:rsidRPr="00A53C67">
        <w:rPr>
          <w:rFonts w:asciiTheme="majorEastAsia" w:eastAsiaTheme="majorEastAsia" w:hAnsiTheme="majorEastAsia" w:hint="eastAsia"/>
          <w:sz w:val="24"/>
          <w:szCs w:val="24"/>
          <w:u w:val="single"/>
        </w:rPr>
        <w:t>区の現状</w:t>
      </w:r>
    </w:p>
    <w:p w:rsidR="006850F6" w:rsidRDefault="006850F6" w:rsidP="006850F6">
      <w:pPr>
        <w:pStyle w:val="a3"/>
        <w:numPr>
          <w:ilvl w:val="0"/>
          <w:numId w:val="17"/>
        </w:numPr>
        <w:ind w:leftChars="0"/>
        <w:rPr>
          <w:rFonts w:asciiTheme="minorEastAsia" w:hAnsiTheme="minorEastAsia"/>
          <w:sz w:val="24"/>
          <w:szCs w:val="24"/>
        </w:rPr>
      </w:pPr>
      <w:r w:rsidRPr="006850F6">
        <w:rPr>
          <w:rFonts w:asciiTheme="minorEastAsia" w:hAnsiTheme="minorEastAsia" w:hint="eastAsia"/>
          <w:sz w:val="24"/>
          <w:szCs w:val="24"/>
        </w:rPr>
        <w:t>平成32年度中に平成28年度実績の1.5倍以上が福祉施設から一般就労へ移行</w:t>
      </w:r>
    </w:p>
    <w:p w:rsidR="004A2AE7" w:rsidRPr="004A2AE7" w:rsidRDefault="004A2AE7" w:rsidP="004A2AE7">
      <w:pPr>
        <w:pStyle w:val="a3"/>
        <w:ind w:leftChars="0"/>
        <w:rPr>
          <w:rFonts w:asciiTheme="majorEastAsia" w:eastAsiaTheme="majorEastAsia" w:hAnsiTheme="majorEastAsia"/>
          <w:sz w:val="24"/>
          <w:szCs w:val="24"/>
        </w:rPr>
      </w:pPr>
      <w:r w:rsidRPr="004A2AE7">
        <w:rPr>
          <w:rFonts w:asciiTheme="majorEastAsia" w:eastAsiaTheme="majorEastAsia" w:hAnsiTheme="majorEastAsia" w:hint="eastAsia"/>
          <w:sz w:val="24"/>
          <w:szCs w:val="24"/>
        </w:rPr>
        <w:t>平成28年度実績は52名であり、平成32年度には78名が目標となる。</w:t>
      </w:r>
    </w:p>
    <w:p w:rsidR="006850F6" w:rsidRDefault="006850F6" w:rsidP="006850F6">
      <w:pPr>
        <w:pStyle w:val="a3"/>
        <w:numPr>
          <w:ilvl w:val="0"/>
          <w:numId w:val="17"/>
        </w:numPr>
        <w:ind w:leftChars="0"/>
        <w:rPr>
          <w:rFonts w:asciiTheme="minorEastAsia" w:hAnsiTheme="minorEastAsia"/>
          <w:sz w:val="24"/>
          <w:szCs w:val="24"/>
        </w:rPr>
      </w:pPr>
      <w:r w:rsidRPr="006850F6">
        <w:rPr>
          <w:rFonts w:asciiTheme="minorEastAsia" w:hAnsiTheme="minorEastAsia" w:hint="eastAsia"/>
          <w:sz w:val="24"/>
          <w:szCs w:val="24"/>
        </w:rPr>
        <w:t>平成32年度末における就労移行支援事業の利用者を、平成28年度末の利用者から２割以上増加。</w:t>
      </w:r>
    </w:p>
    <w:p w:rsidR="004A2AE7" w:rsidRPr="001F2C7A" w:rsidRDefault="004A2AE7" w:rsidP="004A2AE7">
      <w:pPr>
        <w:pStyle w:val="a3"/>
        <w:ind w:leftChars="0"/>
        <w:rPr>
          <w:rFonts w:asciiTheme="majorEastAsia" w:eastAsiaTheme="majorEastAsia" w:hAnsiTheme="majorEastAsia"/>
          <w:sz w:val="24"/>
          <w:szCs w:val="24"/>
        </w:rPr>
      </w:pPr>
      <w:r w:rsidRPr="001F2C7A">
        <w:rPr>
          <w:rFonts w:asciiTheme="majorEastAsia" w:eastAsiaTheme="majorEastAsia" w:hAnsiTheme="majorEastAsia" w:hint="eastAsia"/>
          <w:sz w:val="24"/>
          <w:szCs w:val="24"/>
        </w:rPr>
        <w:t>平成28年度実績は</w:t>
      </w:r>
      <w:r w:rsidR="001F2C7A" w:rsidRPr="001F2C7A">
        <w:rPr>
          <w:rFonts w:asciiTheme="majorEastAsia" w:eastAsiaTheme="majorEastAsia" w:hAnsiTheme="majorEastAsia" w:hint="eastAsia"/>
          <w:sz w:val="24"/>
          <w:szCs w:val="24"/>
        </w:rPr>
        <w:t>164名であり、平成32年度には197名が目標となる。</w:t>
      </w:r>
    </w:p>
    <w:p w:rsidR="006850F6" w:rsidRDefault="006850F6" w:rsidP="006850F6">
      <w:pPr>
        <w:pStyle w:val="a3"/>
        <w:numPr>
          <w:ilvl w:val="0"/>
          <w:numId w:val="17"/>
        </w:numPr>
        <w:ind w:leftChars="0"/>
        <w:rPr>
          <w:rFonts w:asciiTheme="minorEastAsia" w:hAnsiTheme="minorEastAsia"/>
          <w:sz w:val="24"/>
          <w:szCs w:val="24"/>
        </w:rPr>
      </w:pPr>
      <w:r w:rsidRPr="006850F6">
        <w:rPr>
          <w:rFonts w:asciiTheme="minorEastAsia" w:hAnsiTheme="minorEastAsia" w:hint="eastAsia"/>
          <w:sz w:val="24"/>
          <w:szCs w:val="24"/>
        </w:rPr>
        <w:t>平成32年度末における就労移行支援事業所の利用者のうち、就労移行率が３割以上の事業所を全体の５割以上。</w:t>
      </w:r>
    </w:p>
    <w:p w:rsidR="001F2C7A" w:rsidRPr="001F2C7A" w:rsidRDefault="001F2C7A" w:rsidP="001F2C7A">
      <w:pPr>
        <w:pStyle w:val="a3"/>
        <w:ind w:leftChars="0"/>
        <w:rPr>
          <w:rFonts w:asciiTheme="majorEastAsia" w:eastAsiaTheme="majorEastAsia" w:hAnsiTheme="majorEastAsia"/>
          <w:sz w:val="24"/>
          <w:szCs w:val="24"/>
        </w:rPr>
      </w:pPr>
      <w:r w:rsidRPr="001F2C7A">
        <w:rPr>
          <w:rFonts w:asciiTheme="majorEastAsia" w:eastAsiaTheme="majorEastAsia" w:hAnsiTheme="majorEastAsia" w:hint="eastAsia"/>
          <w:sz w:val="24"/>
          <w:szCs w:val="24"/>
        </w:rPr>
        <w:t>平成28年度時点で</w:t>
      </w:r>
      <w:r w:rsidR="00CC4350">
        <w:rPr>
          <w:rFonts w:asciiTheme="majorEastAsia" w:eastAsiaTheme="majorEastAsia" w:hAnsiTheme="majorEastAsia" w:hint="eastAsia"/>
          <w:sz w:val="24"/>
          <w:szCs w:val="24"/>
        </w:rPr>
        <w:t>全８事業所のうち２事業所（２５％）と</w:t>
      </w:r>
      <w:r w:rsidRPr="001F2C7A">
        <w:rPr>
          <w:rFonts w:asciiTheme="majorEastAsia" w:eastAsiaTheme="majorEastAsia" w:hAnsiTheme="majorEastAsia" w:hint="eastAsia"/>
          <w:sz w:val="24"/>
          <w:szCs w:val="24"/>
        </w:rPr>
        <w:t>達成が困難であり、</w:t>
      </w:r>
      <w:r w:rsidR="00CC4350">
        <w:rPr>
          <w:rFonts w:asciiTheme="majorEastAsia" w:eastAsiaTheme="majorEastAsia" w:hAnsiTheme="majorEastAsia" w:hint="eastAsia"/>
          <w:sz w:val="24"/>
          <w:szCs w:val="24"/>
        </w:rPr>
        <w:t>就労移行率が３割未満の就労移行支援事業所について、その</w:t>
      </w:r>
      <w:r w:rsidRPr="001F2C7A">
        <w:rPr>
          <w:rFonts w:asciiTheme="majorEastAsia" w:eastAsiaTheme="majorEastAsia" w:hAnsiTheme="majorEastAsia" w:hint="eastAsia"/>
          <w:sz w:val="24"/>
          <w:szCs w:val="24"/>
        </w:rPr>
        <w:t>原因を調査している。</w:t>
      </w:r>
    </w:p>
    <w:p w:rsidR="006850F6" w:rsidRDefault="006850F6" w:rsidP="006850F6">
      <w:pPr>
        <w:pStyle w:val="a3"/>
        <w:numPr>
          <w:ilvl w:val="0"/>
          <w:numId w:val="17"/>
        </w:numPr>
        <w:ind w:leftChars="0"/>
        <w:rPr>
          <w:rFonts w:asciiTheme="minorEastAsia" w:hAnsiTheme="minorEastAsia"/>
          <w:sz w:val="24"/>
          <w:szCs w:val="24"/>
        </w:rPr>
      </w:pPr>
      <w:r w:rsidRPr="006850F6">
        <w:rPr>
          <w:rFonts w:asciiTheme="minorEastAsia" w:hAnsiTheme="minorEastAsia" w:hint="eastAsia"/>
          <w:sz w:val="24"/>
          <w:szCs w:val="24"/>
        </w:rPr>
        <w:t>就労定着支援による支援開始１年後の職場定着率を８割以上</w:t>
      </w:r>
    </w:p>
    <w:p w:rsidR="001F2C7A" w:rsidRPr="001F2C7A" w:rsidRDefault="001F2C7A" w:rsidP="001F2C7A">
      <w:pPr>
        <w:pStyle w:val="a3"/>
        <w:ind w:leftChars="0"/>
        <w:rPr>
          <w:rFonts w:asciiTheme="majorEastAsia" w:eastAsiaTheme="majorEastAsia" w:hAnsiTheme="majorEastAsia"/>
          <w:sz w:val="24"/>
          <w:szCs w:val="24"/>
        </w:rPr>
      </w:pPr>
      <w:r w:rsidRPr="001F2C7A">
        <w:rPr>
          <w:rFonts w:asciiTheme="majorEastAsia" w:eastAsiaTheme="majorEastAsia" w:hAnsiTheme="majorEastAsia" w:hint="eastAsia"/>
          <w:sz w:val="24"/>
          <w:szCs w:val="24"/>
        </w:rPr>
        <w:t>当区では定着支援に注力し、平成28年度で9</w:t>
      </w:r>
      <w:r w:rsidR="00A40229">
        <w:rPr>
          <w:rFonts w:asciiTheme="majorEastAsia" w:eastAsiaTheme="majorEastAsia" w:hAnsiTheme="majorEastAsia" w:hint="eastAsia"/>
          <w:sz w:val="24"/>
          <w:szCs w:val="24"/>
        </w:rPr>
        <w:t>0</w:t>
      </w:r>
      <w:r w:rsidRPr="001F2C7A">
        <w:rPr>
          <w:rFonts w:asciiTheme="majorEastAsia" w:eastAsiaTheme="majorEastAsia" w:hAnsiTheme="majorEastAsia" w:hint="eastAsia"/>
          <w:sz w:val="24"/>
          <w:szCs w:val="24"/>
        </w:rPr>
        <w:t>％に到達している。</w:t>
      </w:r>
    </w:p>
    <w:p w:rsidR="00B04B45" w:rsidRPr="006850F6" w:rsidRDefault="00B04B45" w:rsidP="002E401F">
      <w:pPr>
        <w:rPr>
          <w:rFonts w:asciiTheme="minorEastAsia" w:hAnsiTheme="minorEastAsia"/>
          <w:sz w:val="24"/>
          <w:szCs w:val="24"/>
        </w:rPr>
      </w:pPr>
    </w:p>
    <w:p w:rsidR="000C0BEC" w:rsidRPr="000C0BEC" w:rsidRDefault="000C0BEC" w:rsidP="002E401F">
      <w:pPr>
        <w:rPr>
          <w:rFonts w:asciiTheme="minorEastAsia" w:hAnsiTheme="minorEastAsia"/>
          <w:sz w:val="24"/>
          <w:szCs w:val="24"/>
        </w:rPr>
      </w:pPr>
    </w:p>
    <w:p w:rsidR="00B04B45" w:rsidRPr="00B84AB2" w:rsidRDefault="002D6C45" w:rsidP="00B04B45">
      <w:pPr>
        <w:rPr>
          <w:rFonts w:asciiTheme="majorEastAsia" w:eastAsiaTheme="majorEastAsia" w:hAnsiTheme="majorEastAsia"/>
          <w:sz w:val="24"/>
          <w:szCs w:val="24"/>
        </w:rPr>
      </w:pPr>
      <w:r>
        <w:rPr>
          <w:rFonts w:asciiTheme="majorEastAsia" w:eastAsiaTheme="majorEastAsia" w:hAnsiTheme="majorEastAsia" w:hint="eastAsia"/>
          <w:sz w:val="24"/>
          <w:szCs w:val="24"/>
        </w:rPr>
        <w:t>５　発達障がい者支援の一層の充実</w:t>
      </w:r>
    </w:p>
    <w:p w:rsidR="00B04B45" w:rsidRPr="00B84AB2" w:rsidRDefault="00B05B17" w:rsidP="00B05B17">
      <w:pPr>
        <w:pStyle w:val="a3"/>
        <w:ind w:leftChars="0" w:left="426"/>
        <w:rPr>
          <w:rFonts w:asciiTheme="minorEastAsia" w:hAnsiTheme="minorEastAsia"/>
          <w:sz w:val="24"/>
          <w:szCs w:val="24"/>
        </w:rPr>
      </w:pPr>
      <w:r>
        <w:rPr>
          <w:rFonts w:asciiTheme="minorEastAsia" w:hAnsiTheme="minorEastAsia" w:hint="eastAsia"/>
          <w:sz w:val="24"/>
          <w:szCs w:val="24"/>
        </w:rPr>
        <w:t>(1)</w:t>
      </w:r>
      <w:r w:rsidR="00B04B45" w:rsidRPr="00B84AB2">
        <w:rPr>
          <w:rFonts w:asciiTheme="minorEastAsia" w:hAnsiTheme="minorEastAsia" w:hint="eastAsia"/>
          <w:sz w:val="24"/>
          <w:szCs w:val="24"/>
        </w:rPr>
        <w:t>可能な限り身近な場所において必要な支援を受けられるよう適切な配慮をすること</w:t>
      </w:r>
      <w:r w:rsidR="005A0615" w:rsidRPr="00B84AB2">
        <w:rPr>
          <w:rFonts w:asciiTheme="minorEastAsia" w:hAnsiTheme="minorEastAsia" w:hint="eastAsia"/>
          <w:sz w:val="24"/>
          <w:szCs w:val="24"/>
        </w:rPr>
        <w:t>を求められ</w:t>
      </w:r>
      <w:r w:rsidR="002D6C45">
        <w:rPr>
          <w:rFonts w:asciiTheme="minorEastAsia" w:hAnsiTheme="minorEastAsia" w:hint="eastAsia"/>
          <w:sz w:val="24"/>
          <w:szCs w:val="24"/>
        </w:rPr>
        <w:t>て</w:t>
      </w:r>
      <w:r w:rsidR="005A0615" w:rsidRPr="00B84AB2">
        <w:rPr>
          <w:rFonts w:asciiTheme="minorEastAsia" w:hAnsiTheme="minorEastAsia" w:hint="eastAsia"/>
          <w:sz w:val="24"/>
          <w:szCs w:val="24"/>
        </w:rPr>
        <w:t>いる</w:t>
      </w:r>
      <w:r w:rsidR="00B04B45" w:rsidRPr="00B84AB2">
        <w:rPr>
          <w:rFonts w:asciiTheme="minorEastAsia" w:hAnsiTheme="minorEastAsia" w:hint="eastAsia"/>
          <w:sz w:val="24"/>
          <w:szCs w:val="24"/>
        </w:rPr>
        <w:t>。</w:t>
      </w:r>
    </w:p>
    <w:p w:rsidR="00B04B45" w:rsidRPr="00B05B17" w:rsidRDefault="00B05B17" w:rsidP="00B05B17">
      <w:pPr>
        <w:ind w:leftChars="200" w:left="420"/>
        <w:rPr>
          <w:rFonts w:asciiTheme="minorEastAsia" w:hAnsiTheme="minorEastAsia"/>
          <w:sz w:val="24"/>
          <w:szCs w:val="24"/>
        </w:rPr>
      </w:pPr>
      <w:r>
        <w:rPr>
          <w:rFonts w:asciiTheme="minorEastAsia" w:hAnsiTheme="minorEastAsia" w:hint="eastAsia"/>
          <w:sz w:val="24"/>
          <w:szCs w:val="24"/>
        </w:rPr>
        <w:t>(2)</w:t>
      </w:r>
      <w:r w:rsidR="00B04B45" w:rsidRPr="00B05B17">
        <w:rPr>
          <w:rFonts w:asciiTheme="minorEastAsia" w:hAnsiTheme="minorEastAsia" w:hint="eastAsia"/>
          <w:sz w:val="24"/>
          <w:szCs w:val="24"/>
        </w:rPr>
        <w:t>総務省による文科省・厚労省への行政評価・勧告では、発達障がい者支援で取り組むべき事項として、乳幼児健診での早期発見、在学中の行動観察、関係者の情報共有、情報引継ぎを強化すべきとされている。</w:t>
      </w:r>
    </w:p>
    <w:p w:rsidR="003D2FE7" w:rsidRDefault="003D2FE7" w:rsidP="003D2FE7">
      <w:pPr>
        <w:ind w:left="960" w:hangingChars="400" w:hanging="960"/>
        <w:rPr>
          <w:rFonts w:asciiTheme="minorEastAsia" w:hAnsiTheme="minorEastAsia"/>
          <w:sz w:val="24"/>
          <w:szCs w:val="24"/>
        </w:rPr>
      </w:pPr>
    </w:p>
    <w:p w:rsidR="002B6E95" w:rsidRPr="00895865" w:rsidRDefault="002B6E95" w:rsidP="003D2FE7">
      <w:pPr>
        <w:ind w:left="960" w:hangingChars="400" w:hanging="960"/>
        <w:rPr>
          <w:rFonts w:asciiTheme="minorEastAsia" w:hAnsiTheme="minorEastAsia"/>
          <w:sz w:val="24"/>
          <w:szCs w:val="24"/>
        </w:rPr>
      </w:pPr>
    </w:p>
    <w:p w:rsidR="002B6E95" w:rsidRPr="00B84AB2" w:rsidRDefault="002B6E95" w:rsidP="002B6E95">
      <w:pPr>
        <w:rPr>
          <w:rFonts w:asciiTheme="majorEastAsia" w:eastAsiaTheme="majorEastAsia" w:hAnsiTheme="majorEastAsia"/>
          <w:sz w:val="24"/>
          <w:szCs w:val="24"/>
        </w:rPr>
      </w:pPr>
      <w:r>
        <w:rPr>
          <w:rFonts w:asciiTheme="majorEastAsia" w:eastAsiaTheme="majorEastAsia" w:hAnsiTheme="majorEastAsia" w:hint="eastAsia"/>
          <w:sz w:val="24"/>
          <w:szCs w:val="24"/>
        </w:rPr>
        <w:t>６　地域における生活の維持及び継続の推進</w:t>
      </w:r>
    </w:p>
    <w:p w:rsidR="002B6E95" w:rsidRDefault="006850F6" w:rsidP="006850F6">
      <w:pPr>
        <w:pStyle w:val="a3"/>
        <w:numPr>
          <w:ilvl w:val="0"/>
          <w:numId w:val="18"/>
        </w:numPr>
        <w:ind w:leftChars="0" w:left="426" w:firstLine="0"/>
        <w:rPr>
          <w:rFonts w:asciiTheme="minorEastAsia" w:hAnsiTheme="minorEastAsia"/>
          <w:sz w:val="24"/>
          <w:szCs w:val="24"/>
        </w:rPr>
      </w:pPr>
      <w:r>
        <w:rPr>
          <w:rFonts w:asciiTheme="minorEastAsia" w:hAnsiTheme="minorEastAsia" w:hint="eastAsia"/>
          <w:sz w:val="24"/>
          <w:szCs w:val="24"/>
        </w:rPr>
        <w:t>地域生活支援拠点等の整備を一層促進し、基幹相談支援センターを設置</w:t>
      </w:r>
      <w:r w:rsidR="002B6E95">
        <w:rPr>
          <w:rFonts w:asciiTheme="minorEastAsia" w:hAnsiTheme="minorEastAsia" w:hint="eastAsia"/>
          <w:sz w:val="24"/>
          <w:szCs w:val="24"/>
        </w:rPr>
        <w:t>することが求められている</w:t>
      </w:r>
      <w:r w:rsidR="002B6E95" w:rsidRPr="00B84AB2">
        <w:rPr>
          <w:rFonts w:asciiTheme="minorEastAsia" w:hAnsiTheme="minorEastAsia" w:hint="eastAsia"/>
          <w:sz w:val="24"/>
          <w:szCs w:val="24"/>
        </w:rPr>
        <w:t>。</w:t>
      </w:r>
    </w:p>
    <w:p w:rsidR="006850F6" w:rsidRPr="000C56F5" w:rsidRDefault="000C56F5" w:rsidP="003162E2">
      <w:pPr>
        <w:pStyle w:val="a3"/>
        <w:ind w:leftChars="0" w:left="4080" w:hangingChars="1700" w:hanging="4080"/>
        <w:rPr>
          <w:rFonts w:asciiTheme="minorEastAsia" w:hAnsiTheme="minorEastAsia"/>
          <w:sz w:val="24"/>
          <w:szCs w:val="24"/>
        </w:rPr>
      </w:pPr>
      <w:r>
        <w:rPr>
          <w:rFonts w:asciiTheme="minorEastAsia" w:hAnsiTheme="minorEastAsia" w:hint="eastAsia"/>
          <w:sz w:val="24"/>
          <w:szCs w:val="24"/>
        </w:rPr>
        <w:t xml:space="preserve">　　</w:t>
      </w:r>
    </w:p>
    <w:p w:rsidR="006850F6" w:rsidRPr="00B2107D" w:rsidRDefault="006850F6" w:rsidP="006850F6">
      <w:pPr>
        <w:ind w:firstLineChars="250" w:firstLine="600"/>
        <w:rPr>
          <w:rFonts w:asciiTheme="minorEastAsia" w:hAnsiTheme="minorEastAsia"/>
          <w:b/>
          <w:sz w:val="24"/>
          <w:szCs w:val="24"/>
          <w:u w:val="single"/>
        </w:rPr>
      </w:pPr>
      <w:r w:rsidRPr="006850F6">
        <w:rPr>
          <w:rFonts w:asciiTheme="minorEastAsia" w:hAnsiTheme="minorEastAsia" w:hint="eastAsia"/>
          <w:sz w:val="24"/>
          <w:szCs w:val="24"/>
          <w:u w:val="single"/>
        </w:rPr>
        <w:t>成果指標</w:t>
      </w:r>
      <w:r w:rsidR="00B2107D">
        <w:rPr>
          <w:rFonts w:asciiTheme="minorEastAsia" w:hAnsiTheme="minorEastAsia" w:hint="eastAsia"/>
          <w:sz w:val="24"/>
          <w:szCs w:val="24"/>
          <w:u w:val="single"/>
        </w:rPr>
        <w:t>と</w:t>
      </w:r>
      <w:r w:rsidR="00B2107D" w:rsidRPr="00A53C67">
        <w:rPr>
          <w:rFonts w:asciiTheme="majorEastAsia" w:eastAsiaTheme="majorEastAsia" w:hAnsiTheme="majorEastAsia" w:hint="eastAsia"/>
          <w:sz w:val="24"/>
          <w:szCs w:val="24"/>
          <w:u w:val="single"/>
        </w:rPr>
        <w:t>区の現状</w:t>
      </w:r>
    </w:p>
    <w:p w:rsidR="006850F6" w:rsidRDefault="006850F6" w:rsidP="008510D5">
      <w:pPr>
        <w:pStyle w:val="a3"/>
        <w:numPr>
          <w:ilvl w:val="0"/>
          <w:numId w:val="19"/>
        </w:numPr>
        <w:ind w:leftChars="0"/>
        <w:rPr>
          <w:rFonts w:asciiTheme="minorEastAsia" w:hAnsiTheme="minorEastAsia"/>
          <w:sz w:val="24"/>
          <w:szCs w:val="24"/>
        </w:rPr>
      </w:pPr>
      <w:r w:rsidRPr="008510D5">
        <w:rPr>
          <w:rFonts w:asciiTheme="minorEastAsia" w:hAnsiTheme="minorEastAsia" w:hint="eastAsia"/>
          <w:sz w:val="24"/>
          <w:szCs w:val="24"/>
        </w:rPr>
        <w:t>平成28年度末時点の施設入所者の９％以上を地域生活へ移行</w:t>
      </w:r>
    </w:p>
    <w:p w:rsidR="006850F6" w:rsidRDefault="006850F6" w:rsidP="008510D5">
      <w:pPr>
        <w:pStyle w:val="a3"/>
        <w:numPr>
          <w:ilvl w:val="0"/>
          <w:numId w:val="19"/>
        </w:numPr>
        <w:ind w:leftChars="0"/>
        <w:rPr>
          <w:rFonts w:asciiTheme="minorEastAsia" w:hAnsiTheme="minorEastAsia"/>
          <w:sz w:val="24"/>
          <w:szCs w:val="24"/>
        </w:rPr>
      </w:pPr>
      <w:r w:rsidRPr="008510D5">
        <w:rPr>
          <w:rFonts w:asciiTheme="minorEastAsia" w:hAnsiTheme="minorEastAsia" w:hint="eastAsia"/>
          <w:sz w:val="24"/>
          <w:szCs w:val="24"/>
        </w:rPr>
        <w:t>平成28年度末時点の施設入所者の２％以上を削減</w:t>
      </w:r>
    </w:p>
    <w:p w:rsidR="001F2C7A" w:rsidRPr="001F2C7A" w:rsidRDefault="001F2C7A" w:rsidP="001F2C7A">
      <w:pPr>
        <w:pStyle w:val="a3"/>
        <w:ind w:leftChars="0"/>
        <w:rPr>
          <w:rFonts w:asciiTheme="minorEastAsia" w:hAnsiTheme="minorEastAsia"/>
          <w:sz w:val="24"/>
          <w:szCs w:val="24"/>
        </w:rPr>
      </w:pPr>
      <w:r w:rsidRPr="001F2C7A">
        <w:rPr>
          <w:rFonts w:asciiTheme="majorEastAsia" w:eastAsiaTheme="majorEastAsia" w:hAnsiTheme="majorEastAsia" w:hint="eastAsia"/>
          <w:sz w:val="24"/>
          <w:szCs w:val="24"/>
        </w:rPr>
        <w:t>平成28年度末の</w:t>
      </w:r>
      <w:r w:rsidR="00690A32">
        <w:rPr>
          <w:rFonts w:asciiTheme="majorEastAsia" w:eastAsiaTheme="majorEastAsia" w:hAnsiTheme="majorEastAsia" w:hint="eastAsia"/>
          <w:sz w:val="24"/>
          <w:szCs w:val="24"/>
        </w:rPr>
        <w:t>当区の</w:t>
      </w:r>
      <w:r w:rsidRPr="001F2C7A">
        <w:rPr>
          <w:rFonts w:asciiTheme="majorEastAsia" w:eastAsiaTheme="majorEastAsia" w:hAnsiTheme="majorEastAsia" w:hint="eastAsia"/>
          <w:sz w:val="24"/>
          <w:szCs w:val="24"/>
        </w:rPr>
        <w:t>施設入所者は397名であり、平成32年度</w:t>
      </w:r>
      <w:r>
        <w:rPr>
          <w:rFonts w:asciiTheme="majorEastAsia" w:eastAsiaTheme="majorEastAsia" w:hAnsiTheme="majorEastAsia" w:hint="eastAsia"/>
          <w:sz w:val="24"/>
          <w:szCs w:val="24"/>
        </w:rPr>
        <w:t>末には、36</w:t>
      </w:r>
      <w:r w:rsidR="00FD0460">
        <w:rPr>
          <w:rFonts w:asciiTheme="majorEastAsia" w:eastAsiaTheme="majorEastAsia" w:hAnsiTheme="majorEastAsia" w:hint="eastAsia"/>
          <w:sz w:val="24"/>
          <w:szCs w:val="24"/>
        </w:rPr>
        <w:t>名以上を地域移行し、８名以上の入所</w:t>
      </w:r>
      <w:r>
        <w:rPr>
          <w:rFonts w:asciiTheme="majorEastAsia" w:eastAsiaTheme="majorEastAsia" w:hAnsiTheme="majorEastAsia" w:hint="eastAsia"/>
          <w:sz w:val="24"/>
          <w:szCs w:val="24"/>
        </w:rPr>
        <w:t>者削減が目標になる。</w:t>
      </w:r>
    </w:p>
    <w:p w:rsidR="004C7892" w:rsidRDefault="006850F6" w:rsidP="008510D5">
      <w:pPr>
        <w:pStyle w:val="a3"/>
        <w:numPr>
          <w:ilvl w:val="0"/>
          <w:numId w:val="19"/>
        </w:numPr>
        <w:ind w:leftChars="0"/>
        <w:rPr>
          <w:rFonts w:asciiTheme="minorEastAsia" w:hAnsiTheme="minorEastAsia"/>
          <w:sz w:val="24"/>
          <w:szCs w:val="24"/>
        </w:rPr>
      </w:pPr>
      <w:r w:rsidRPr="008510D5">
        <w:rPr>
          <w:rFonts w:asciiTheme="minorEastAsia" w:hAnsiTheme="minorEastAsia" w:hint="eastAsia"/>
          <w:sz w:val="24"/>
          <w:szCs w:val="24"/>
        </w:rPr>
        <w:lastRenderedPageBreak/>
        <w:t>平成32年度</w:t>
      </w:r>
      <w:r w:rsidR="003162E2">
        <w:rPr>
          <w:rFonts w:asciiTheme="minorEastAsia" w:hAnsiTheme="minorEastAsia" w:hint="eastAsia"/>
          <w:sz w:val="24"/>
          <w:szCs w:val="24"/>
        </w:rPr>
        <w:t>末</w:t>
      </w:r>
      <w:r w:rsidRPr="008510D5">
        <w:rPr>
          <w:rFonts w:asciiTheme="minorEastAsia" w:hAnsiTheme="minorEastAsia" w:hint="eastAsia"/>
          <w:sz w:val="24"/>
          <w:szCs w:val="24"/>
        </w:rPr>
        <w:t>までに地域生活支援拠点を少なくとも１つ整備する。</w:t>
      </w:r>
    </w:p>
    <w:p w:rsidR="001F2C7A" w:rsidRDefault="003162E2" w:rsidP="003162E2">
      <w:pPr>
        <w:pStyle w:val="a3"/>
        <w:ind w:leftChars="0"/>
        <w:rPr>
          <w:rFonts w:asciiTheme="majorEastAsia" w:eastAsiaTheme="majorEastAsia" w:hAnsiTheme="majorEastAsia"/>
          <w:sz w:val="24"/>
          <w:szCs w:val="24"/>
        </w:rPr>
      </w:pPr>
      <w:r>
        <w:rPr>
          <w:rFonts w:asciiTheme="majorEastAsia" w:eastAsiaTheme="majorEastAsia" w:hAnsiTheme="majorEastAsia" w:hint="eastAsia"/>
          <w:sz w:val="24"/>
          <w:szCs w:val="24"/>
        </w:rPr>
        <w:t>基幹相談支援センターについては、すでに設置しているが、地域生活支援拠点の全体像については、</w:t>
      </w:r>
      <w:r w:rsidR="001F2C7A" w:rsidRPr="003162E2">
        <w:rPr>
          <w:rFonts w:asciiTheme="majorEastAsia" w:eastAsiaTheme="majorEastAsia" w:hAnsiTheme="majorEastAsia" w:hint="eastAsia"/>
          <w:sz w:val="24"/>
          <w:szCs w:val="24"/>
        </w:rPr>
        <w:t>本年度中に方向性を定め、平成32年度末までに地域</w:t>
      </w:r>
      <w:r w:rsidRPr="003162E2">
        <w:rPr>
          <w:rFonts w:asciiTheme="majorEastAsia" w:eastAsiaTheme="majorEastAsia" w:hAnsiTheme="majorEastAsia" w:hint="eastAsia"/>
          <w:sz w:val="24"/>
          <w:szCs w:val="24"/>
        </w:rPr>
        <w:t>生活</w:t>
      </w:r>
      <w:r w:rsidR="001F2C7A" w:rsidRPr="003162E2">
        <w:rPr>
          <w:rFonts w:asciiTheme="majorEastAsia" w:eastAsiaTheme="majorEastAsia" w:hAnsiTheme="majorEastAsia" w:hint="eastAsia"/>
          <w:sz w:val="24"/>
          <w:szCs w:val="24"/>
        </w:rPr>
        <w:t>支援拠点を整備する。</w:t>
      </w:r>
    </w:p>
    <w:p w:rsidR="003162E2" w:rsidRDefault="003162E2" w:rsidP="003162E2">
      <w:pPr>
        <w:pStyle w:val="a3"/>
        <w:ind w:leftChars="0"/>
        <w:rPr>
          <w:rFonts w:asciiTheme="majorEastAsia" w:eastAsiaTheme="majorEastAsia" w:hAnsiTheme="majorEastAsia"/>
          <w:sz w:val="24"/>
          <w:szCs w:val="24"/>
        </w:rPr>
      </w:pPr>
    </w:p>
    <w:p w:rsidR="003162E2" w:rsidRDefault="003162E2" w:rsidP="003162E2">
      <w:pPr>
        <w:pStyle w:val="a3"/>
        <w:ind w:leftChars="0" w:left="4080" w:hangingChars="1700" w:hanging="4080"/>
        <w:rPr>
          <w:rFonts w:asciiTheme="minorEastAsia" w:hAnsiTheme="minorEastAsia"/>
          <w:sz w:val="24"/>
          <w:szCs w:val="24"/>
        </w:rPr>
      </w:pPr>
      <w:r>
        <w:rPr>
          <w:rFonts w:asciiTheme="minorEastAsia" w:hAnsiTheme="minorEastAsia" w:hint="eastAsia"/>
          <w:sz w:val="24"/>
          <w:szCs w:val="24"/>
        </w:rPr>
        <w:t xml:space="preserve">　　　※地域生活支援拠点・・・・・障がい者が地域で暮らし続けるために必要な、相談事業所やグループホームなど、地域資源が集積した施設。</w:t>
      </w:r>
    </w:p>
    <w:p w:rsidR="003162E2" w:rsidRPr="003162E2" w:rsidRDefault="003162E2" w:rsidP="003162E2">
      <w:pPr>
        <w:pStyle w:val="a3"/>
        <w:ind w:leftChars="0" w:left="4080" w:hangingChars="1700" w:hanging="4080"/>
        <w:rPr>
          <w:rFonts w:asciiTheme="minorEastAsia" w:hAnsiTheme="minorEastAsia"/>
          <w:sz w:val="24"/>
          <w:szCs w:val="24"/>
        </w:rPr>
      </w:pPr>
      <w:r>
        <w:rPr>
          <w:rFonts w:asciiTheme="minorEastAsia" w:hAnsiTheme="minorEastAsia" w:hint="eastAsia"/>
          <w:sz w:val="24"/>
          <w:szCs w:val="24"/>
        </w:rPr>
        <w:t xml:space="preserve">　　　　　　　　　　　　　　　　 ただし、国の説明では、施設に限らず、面的整備も可能とされている。</w:t>
      </w:r>
    </w:p>
    <w:p w:rsidR="003162E2" w:rsidRPr="000C56F5" w:rsidRDefault="003162E2" w:rsidP="003162E2">
      <w:pPr>
        <w:ind w:left="4080" w:hangingChars="1700" w:hanging="4080"/>
        <w:rPr>
          <w:rFonts w:asciiTheme="minorEastAsia" w:hAnsiTheme="minorEastAsia"/>
          <w:sz w:val="24"/>
          <w:szCs w:val="24"/>
        </w:rPr>
      </w:pPr>
      <w:r>
        <w:rPr>
          <w:rFonts w:asciiTheme="minorEastAsia" w:hAnsiTheme="minorEastAsia" w:hint="eastAsia"/>
          <w:sz w:val="24"/>
          <w:szCs w:val="24"/>
        </w:rPr>
        <w:t xml:space="preserve">　　  ※基幹相談支援センター・・・地域生活支援拠点の機能の一つとして求められる、地域の相談事業所の統括。</w:t>
      </w:r>
    </w:p>
    <w:p w:rsidR="003162E2" w:rsidRPr="003162E2" w:rsidRDefault="003162E2" w:rsidP="003162E2">
      <w:pPr>
        <w:pStyle w:val="a3"/>
        <w:ind w:leftChars="0"/>
        <w:rPr>
          <w:rFonts w:asciiTheme="majorEastAsia" w:eastAsiaTheme="majorEastAsia" w:hAnsiTheme="majorEastAsia"/>
          <w:sz w:val="24"/>
          <w:szCs w:val="24"/>
        </w:rPr>
      </w:pPr>
    </w:p>
    <w:sectPr w:rsidR="003162E2" w:rsidRPr="003162E2" w:rsidSect="00C335AA">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476" w:rsidRDefault="00DA1476" w:rsidP="00CD41F8">
      <w:r>
        <w:separator/>
      </w:r>
    </w:p>
  </w:endnote>
  <w:endnote w:type="continuationSeparator" w:id="0">
    <w:p w:rsidR="00DA1476" w:rsidRDefault="00DA1476" w:rsidP="00CD4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1E0" w:rsidRDefault="00B251E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835986"/>
      <w:docPartObj>
        <w:docPartGallery w:val="Page Numbers (Bottom of Page)"/>
        <w:docPartUnique/>
      </w:docPartObj>
    </w:sdtPr>
    <w:sdtEndPr/>
    <w:sdtContent>
      <w:p w:rsidR="003D7DA8" w:rsidRDefault="003D7DA8">
        <w:pPr>
          <w:pStyle w:val="a8"/>
          <w:jc w:val="center"/>
        </w:pPr>
        <w:r>
          <w:fldChar w:fldCharType="begin"/>
        </w:r>
        <w:r>
          <w:instrText>PAGE   \* MERGEFORMAT</w:instrText>
        </w:r>
        <w:r>
          <w:fldChar w:fldCharType="separate"/>
        </w:r>
        <w:r w:rsidR="00B251E0" w:rsidRPr="00B251E0">
          <w:rPr>
            <w:noProof/>
            <w:lang w:val="ja-JP"/>
          </w:rPr>
          <w:t>3</w:t>
        </w:r>
        <w:r>
          <w:fldChar w:fldCharType="end"/>
        </w:r>
      </w:p>
    </w:sdtContent>
  </w:sdt>
  <w:p w:rsidR="003D7DA8" w:rsidRDefault="003D7DA8">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5268149"/>
      <w:docPartObj>
        <w:docPartGallery w:val="Page Numbers (Bottom of Page)"/>
        <w:docPartUnique/>
      </w:docPartObj>
    </w:sdtPr>
    <w:sdtEndPr/>
    <w:sdtContent>
      <w:p w:rsidR="003D7DA8" w:rsidRDefault="003D7DA8">
        <w:pPr>
          <w:pStyle w:val="a8"/>
          <w:jc w:val="center"/>
        </w:pPr>
        <w:r>
          <w:fldChar w:fldCharType="begin"/>
        </w:r>
        <w:r>
          <w:instrText>PAGE   \* MERGEFORMAT</w:instrText>
        </w:r>
        <w:r>
          <w:fldChar w:fldCharType="separate"/>
        </w:r>
        <w:r w:rsidR="00B251E0" w:rsidRPr="00B251E0">
          <w:rPr>
            <w:noProof/>
            <w:lang w:val="ja-JP"/>
          </w:rPr>
          <w:t>1</w:t>
        </w:r>
        <w:r>
          <w:fldChar w:fldCharType="end"/>
        </w:r>
      </w:p>
    </w:sdtContent>
  </w:sdt>
  <w:p w:rsidR="003D7DA8" w:rsidRDefault="003D7DA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476" w:rsidRDefault="00DA1476" w:rsidP="00CD41F8">
      <w:r>
        <w:separator/>
      </w:r>
    </w:p>
  </w:footnote>
  <w:footnote w:type="continuationSeparator" w:id="0">
    <w:p w:rsidR="00DA1476" w:rsidRDefault="00DA1476" w:rsidP="00CD41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1E0" w:rsidRDefault="00B251E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5AA" w:rsidRDefault="00C335AA">
    <w:pPr>
      <w:pStyle w:val="a6"/>
    </w:pPr>
  </w:p>
  <w:p w:rsidR="00C335AA" w:rsidRDefault="00C335A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21B" w:rsidRPr="00101C84" w:rsidRDefault="00B251E0" w:rsidP="00101C84">
    <w:pPr>
      <w:pStyle w:val="a6"/>
      <w:wordWrap w:val="0"/>
      <w:jc w:val="right"/>
      <w:rPr>
        <w:rFonts w:asciiTheme="majorEastAsia" w:eastAsiaTheme="majorEastAsia" w:hAnsiTheme="majorEastAsia"/>
      </w:rPr>
    </w:pPr>
    <w:r>
      <w:rPr>
        <w:rFonts w:asciiTheme="majorEastAsia" w:eastAsiaTheme="majorEastAsia" w:hAnsiTheme="majorEastAsia" w:hint="eastAsia"/>
      </w:rPr>
      <w:t>別紙</w:t>
    </w:r>
    <w:bookmarkStart w:id="0" w:name="_GoBack"/>
    <w:bookmarkEnd w:id="0"/>
    <w:r w:rsidR="000E2DB4">
      <w:rPr>
        <w:rFonts w:asciiTheme="majorEastAsia" w:eastAsiaTheme="majorEastAsia" w:hAnsiTheme="majorEastAsia" w:hint="eastAsia"/>
      </w:rPr>
      <w:t xml:space="preserve">　１</w:t>
    </w:r>
  </w:p>
  <w:p w:rsidR="000976D1" w:rsidRPr="000976D1" w:rsidRDefault="000976D1" w:rsidP="00C335AA">
    <w:pPr>
      <w:pStyle w:val="a6"/>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E0EF9"/>
    <w:multiLevelType w:val="hybridMultilevel"/>
    <w:tmpl w:val="4C3E3DB8"/>
    <w:lvl w:ilvl="0" w:tplc="BC56E860">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04990A46"/>
    <w:multiLevelType w:val="hybridMultilevel"/>
    <w:tmpl w:val="5ABE9A44"/>
    <w:lvl w:ilvl="0" w:tplc="7144B5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591016"/>
    <w:multiLevelType w:val="hybridMultilevel"/>
    <w:tmpl w:val="431E5608"/>
    <w:lvl w:ilvl="0" w:tplc="64BC1F9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AAF6599"/>
    <w:multiLevelType w:val="hybridMultilevel"/>
    <w:tmpl w:val="826E53E8"/>
    <w:lvl w:ilvl="0" w:tplc="2C60D17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A9557A6"/>
    <w:multiLevelType w:val="hybridMultilevel"/>
    <w:tmpl w:val="B77CB46E"/>
    <w:lvl w:ilvl="0" w:tplc="F13062E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AA36950"/>
    <w:multiLevelType w:val="hybridMultilevel"/>
    <w:tmpl w:val="7BECAAAA"/>
    <w:lvl w:ilvl="0" w:tplc="28AA6F4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341D7940"/>
    <w:multiLevelType w:val="hybridMultilevel"/>
    <w:tmpl w:val="6814311A"/>
    <w:lvl w:ilvl="0" w:tplc="FE4C4346">
      <w:start w:val="2"/>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AD66086"/>
    <w:multiLevelType w:val="hybridMultilevel"/>
    <w:tmpl w:val="9344FD08"/>
    <w:lvl w:ilvl="0" w:tplc="CC5EBD4C">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3E2965C0"/>
    <w:multiLevelType w:val="hybridMultilevel"/>
    <w:tmpl w:val="CF1AAC32"/>
    <w:lvl w:ilvl="0" w:tplc="7CEE36C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2784445"/>
    <w:multiLevelType w:val="hybridMultilevel"/>
    <w:tmpl w:val="566E0B5C"/>
    <w:lvl w:ilvl="0" w:tplc="091CE670">
      <w:start w:val="1"/>
      <w:numFmt w:val="decimal"/>
      <w:lvlText w:val="(%1)"/>
      <w:lvlJc w:val="left"/>
      <w:pPr>
        <w:ind w:left="633" w:hanging="360"/>
      </w:pPr>
      <w:rPr>
        <w:rFonts w:hint="default"/>
      </w:rPr>
    </w:lvl>
    <w:lvl w:ilvl="1" w:tplc="2DAECC74">
      <w:start w:val="1"/>
      <w:numFmt w:val="decimalEnclosedCircle"/>
      <w:lvlText w:val="%2"/>
      <w:lvlJc w:val="left"/>
      <w:pPr>
        <w:ind w:left="1053" w:hanging="360"/>
      </w:pPr>
      <w:rPr>
        <w:rFonts w:hint="default"/>
      </w:rPr>
    </w:lvl>
    <w:lvl w:ilvl="2" w:tplc="04090011" w:tentative="1">
      <w:start w:val="1"/>
      <w:numFmt w:val="decimalEnclosedCircle"/>
      <w:lvlText w:val="%3"/>
      <w:lvlJc w:val="left"/>
      <w:pPr>
        <w:ind w:left="1533" w:hanging="420"/>
      </w:pPr>
    </w:lvl>
    <w:lvl w:ilvl="3" w:tplc="0409000F" w:tentative="1">
      <w:start w:val="1"/>
      <w:numFmt w:val="decimal"/>
      <w:lvlText w:val="%4."/>
      <w:lvlJc w:val="left"/>
      <w:pPr>
        <w:ind w:left="1953" w:hanging="420"/>
      </w:pPr>
    </w:lvl>
    <w:lvl w:ilvl="4" w:tplc="04090017" w:tentative="1">
      <w:start w:val="1"/>
      <w:numFmt w:val="aiueoFullWidth"/>
      <w:lvlText w:val="(%5)"/>
      <w:lvlJc w:val="left"/>
      <w:pPr>
        <w:ind w:left="2373" w:hanging="420"/>
      </w:pPr>
    </w:lvl>
    <w:lvl w:ilvl="5" w:tplc="04090011" w:tentative="1">
      <w:start w:val="1"/>
      <w:numFmt w:val="decimalEnclosedCircle"/>
      <w:lvlText w:val="%6"/>
      <w:lvlJc w:val="left"/>
      <w:pPr>
        <w:ind w:left="2793" w:hanging="420"/>
      </w:pPr>
    </w:lvl>
    <w:lvl w:ilvl="6" w:tplc="0409000F" w:tentative="1">
      <w:start w:val="1"/>
      <w:numFmt w:val="decimal"/>
      <w:lvlText w:val="%7."/>
      <w:lvlJc w:val="left"/>
      <w:pPr>
        <w:ind w:left="3213" w:hanging="420"/>
      </w:pPr>
    </w:lvl>
    <w:lvl w:ilvl="7" w:tplc="04090017" w:tentative="1">
      <w:start w:val="1"/>
      <w:numFmt w:val="aiueoFullWidth"/>
      <w:lvlText w:val="(%8)"/>
      <w:lvlJc w:val="left"/>
      <w:pPr>
        <w:ind w:left="3633" w:hanging="420"/>
      </w:pPr>
    </w:lvl>
    <w:lvl w:ilvl="8" w:tplc="04090011" w:tentative="1">
      <w:start w:val="1"/>
      <w:numFmt w:val="decimalEnclosedCircle"/>
      <w:lvlText w:val="%9"/>
      <w:lvlJc w:val="left"/>
      <w:pPr>
        <w:ind w:left="4053" w:hanging="420"/>
      </w:pPr>
    </w:lvl>
  </w:abstractNum>
  <w:abstractNum w:abstractNumId="10" w15:restartNumberingAfterBreak="0">
    <w:nsid w:val="4B3B52EA"/>
    <w:multiLevelType w:val="hybridMultilevel"/>
    <w:tmpl w:val="FA74F0C8"/>
    <w:lvl w:ilvl="0" w:tplc="D05037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5C30F1"/>
    <w:multiLevelType w:val="hybridMultilevel"/>
    <w:tmpl w:val="8656F1BE"/>
    <w:lvl w:ilvl="0" w:tplc="1376F082">
      <w:start w:val="1"/>
      <w:numFmt w:val="decimal"/>
      <w:lvlText w:val="(%1)"/>
      <w:lvlJc w:val="left"/>
      <w:pPr>
        <w:ind w:left="840" w:hanging="360"/>
      </w:pPr>
      <w:rPr>
        <w:rFonts w:hint="default"/>
      </w:rPr>
    </w:lvl>
    <w:lvl w:ilvl="1" w:tplc="3404051C">
      <w:start w:val="2"/>
      <w:numFmt w:val="bullet"/>
      <w:lvlText w:val="○"/>
      <w:lvlJc w:val="left"/>
      <w:pPr>
        <w:ind w:left="1260" w:hanging="360"/>
      </w:pPr>
      <w:rPr>
        <w:rFonts w:ascii="ＭＳ 明朝" w:eastAsia="ＭＳ 明朝" w:hAnsi="ＭＳ 明朝" w:cstheme="minorBidi" w:hint="eastAsia"/>
      </w:rPr>
    </w:lvl>
    <w:lvl w:ilvl="2" w:tplc="4508C09A">
      <w:start w:val="2"/>
      <w:numFmt w:val="bullet"/>
      <w:lvlText w:val="△"/>
      <w:lvlJc w:val="left"/>
      <w:pPr>
        <w:ind w:left="1680" w:hanging="360"/>
      </w:pPr>
      <w:rPr>
        <w:rFonts w:ascii="ＭＳ 明朝" w:eastAsia="ＭＳ 明朝" w:hAnsi="ＭＳ 明朝" w:cstheme="minorBidi" w:hint="eastAsia"/>
      </w:rPr>
    </w:lvl>
    <w:lvl w:ilvl="3" w:tplc="A552ABF2">
      <w:start w:val="2"/>
      <w:numFmt w:val="bullet"/>
      <w:lvlText w:val="※"/>
      <w:lvlJc w:val="left"/>
      <w:pPr>
        <w:ind w:left="2100" w:hanging="360"/>
      </w:pPr>
      <w:rPr>
        <w:rFonts w:ascii="ＭＳ 明朝" w:eastAsia="ＭＳ 明朝" w:hAnsi="ＭＳ 明朝" w:cstheme="minorBidi" w:hint="eastAsia"/>
      </w:r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5C7F4A18"/>
    <w:multiLevelType w:val="hybridMultilevel"/>
    <w:tmpl w:val="CF50A6A2"/>
    <w:lvl w:ilvl="0" w:tplc="79FEA83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01D7B7D"/>
    <w:multiLevelType w:val="hybridMultilevel"/>
    <w:tmpl w:val="9F76E330"/>
    <w:lvl w:ilvl="0" w:tplc="D8F6CF56">
      <w:start w:val="1"/>
      <w:numFmt w:val="decimal"/>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61D43CB0"/>
    <w:multiLevelType w:val="hybridMultilevel"/>
    <w:tmpl w:val="72FE1B6A"/>
    <w:lvl w:ilvl="0" w:tplc="1D28D1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8281603"/>
    <w:multiLevelType w:val="hybridMultilevel"/>
    <w:tmpl w:val="9EA4A0AC"/>
    <w:lvl w:ilvl="0" w:tplc="64BC1F9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C222705"/>
    <w:multiLevelType w:val="hybridMultilevel"/>
    <w:tmpl w:val="D148555A"/>
    <w:lvl w:ilvl="0" w:tplc="6A5CB5CC">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6C8B578B"/>
    <w:multiLevelType w:val="hybridMultilevel"/>
    <w:tmpl w:val="60FC1006"/>
    <w:lvl w:ilvl="0" w:tplc="1CC03AFA">
      <w:start w:val="1"/>
      <w:numFmt w:val="decimalEnclosedCircle"/>
      <w:lvlText w:val="%1"/>
      <w:lvlJc w:val="left"/>
      <w:pPr>
        <w:ind w:left="840" w:hanging="360"/>
      </w:pPr>
      <w:rPr>
        <w:rFonts w:asciiTheme="minorEastAsia" w:eastAsiaTheme="minorEastAsia" w:hAnsiTheme="minorEastAsia" w:cstheme="minorBidi"/>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77802C3"/>
    <w:multiLevelType w:val="hybridMultilevel"/>
    <w:tmpl w:val="53F8DBEC"/>
    <w:lvl w:ilvl="0" w:tplc="36B058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A073251"/>
    <w:multiLevelType w:val="hybridMultilevel"/>
    <w:tmpl w:val="63DE97C4"/>
    <w:lvl w:ilvl="0" w:tplc="6E30A1D4">
      <w:start w:val="1"/>
      <w:numFmt w:val="decimal"/>
      <w:lvlText w:val="(%1)"/>
      <w:lvlJc w:val="left"/>
      <w:pPr>
        <w:ind w:left="720" w:hanging="360"/>
      </w:pPr>
      <w:rPr>
        <w:rFonts w:hint="default"/>
      </w:rPr>
    </w:lvl>
    <w:lvl w:ilvl="1" w:tplc="C9148124">
      <w:start w:val="1"/>
      <w:numFmt w:val="bullet"/>
      <w:lvlText w:val="○"/>
      <w:lvlJc w:val="left"/>
      <w:pPr>
        <w:ind w:left="1140" w:hanging="360"/>
      </w:pPr>
      <w:rPr>
        <w:rFonts w:ascii="ＭＳ 明朝" w:eastAsia="ＭＳ 明朝" w:hAnsi="ＭＳ 明朝" w:cstheme="minorBidi" w:hint="eastAsia"/>
      </w:r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3"/>
  </w:num>
  <w:num w:numId="2">
    <w:abstractNumId w:val="5"/>
  </w:num>
  <w:num w:numId="3">
    <w:abstractNumId w:val="1"/>
  </w:num>
  <w:num w:numId="4">
    <w:abstractNumId w:val="18"/>
  </w:num>
  <w:num w:numId="5">
    <w:abstractNumId w:val="10"/>
  </w:num>
  <w:num w:numId="6">
    <w:abstractNumId w:val="4"/>
  </w:num>
  <w:num w:numId="7">
    <w:abstractNumId w:val="12"/>
  </w:num>
  <w:num w:numId="8">
    <w:abstractNumId w:val="14"/>
  </w:num>
  <w:num w:numId="9">
    <w:abstractNumId w:val="9"/>
  </w:num>
  <w:num w:numId="10">
    <w:abstractNumId w:val="16"/>
  </w:num>
  <w:num w:numId="11">
    <w:abstractNumId w:val="7"/>
  </w:num>
  <w:num w:numId="12">
    <w:abstractNumId w:val="11"/>
  </w:num>
  <w:num w:numId="13">
    <w:abstractNumId w:val="19"/>
  </w:num>
  <w:num w:numId="14">
    <w:abstractNumId w:val="13"/>
  </w:num>
  <w:num w:numId="15">
    <w:abstractNumId w:val="2"/>
  </w:num>
  <w:num w:numId="16">
    <w:abstractNumId w:val="15"/>
  </w:num>
  <w:num w:numId="17">
    <w:abstractNumId w:val="17"/>
  </w:num>
  <w:num w:numId="18">
    <w:abstractNumId w:val="0"/>
  </w:num>
  <w:num w:numId="19">
    <w:abstractNumId w:val="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35C"/>
    <w:rsid w:val="0001344F"/>
    <w:rsid w:val="00054F74"/>
    <w:rsid w:val="00056B6E"/>
    <w:rsid w:val="0009335C"/>
    <w:rsid w:val="000976D1"/>
    <w:rsid w:val="000C0BEC"/>
    <w:rsid w:val="000C56F5"/>
    <w:rsid w:val="000E16F8"/>
    <w:rsid w:val="000E2DB4"/>
    <w:rsid w:val="00101C84"/>
    <w:rsid w:val="0012102F"/>
    <w:rsid w:val="001F2C7A"/>
    <w:rsid w:val="001F7E88"/>
    <w:rsid w:val="0023581C"/>
    <w:rsid w:val="00267730"/>
    <w:rsid w:val="0027336B"/>
    <w:rsid w:val="00280D61"/>
    <w:rsid w:val="00286E06"/>
    <w:rsid w:val="0029361D"/>
    <w:rsid w:val="002B6E95"/>
    <w:rsid w:val="002D6C45"/>
    <w:rsid w:val="002E401F"/>
    <w:rsid w:val="003162E2"/>
    <w:rsid w:val="00352976"/>
    <w:rsid w:val="003C7357"/>
    <w:rsid w:val="003D2FE7"/>
    <w:rsid w:val="003D7DA8"/>
    <w:rsid w:val="00470DBB"/>
    <w:rsid w:val="0048617A"/>
    <w:rsid w:val="004A0D23"/>
    <w:rsid w:val="004A2AE7"/>
    <w:rsid w:val="004C7892"/>
    <w:rsid w:val="005A0615"/>
    <w:rsid w:val="006850F6"/>
    <w:rsid w:val="00690A32"/>
    <w:rsid w:val="006B33D5"/>
    <w:rsid w:val="006D38C3"/>
    <w:rsid w:val="006E1F16"/>
    <w:rsid w:val="007803C7"/>
    <w:rsid w:val="007F17F2"/>
    <w:rsid w:val="008013B9"/>
    <w:rsid w:val="008510D5"/>
    <w:rsid w:val="00895865"/>
    <w:rsid w:val="009261CD"/>
    <w:rsid w:val="0093721B"/>
    <w:rsid w:val="00954B34"/>
    <w:rsid w:val="009957DE"/>
    <w:rsid w:val="009A54E9"/>
    <w:rsid w:val="009B0DEF"/>
    <w:rsid w:val="009C5FA8"/>
    <w:rsid w:val="00A17817"/>
    <w:rsid w:val="00A40229"/>
    <w:rsid w:val="00A53C67"/>
    <w:rsid w:val="00A726DF"/>
    <w:rsid w:val="00A830C4"/>
    <w:rsid w:val="00AC1D92"/>
    <w:rsid w:val="00AE6683"/>
    <w:rsid w:val="00B04B45"/>
    <w:rsid w:val="00B05B17"/>
    <w:rsid w:val="00B2107D"/>
    <w:rsid w:val="00B251E0"/>
    <w:rsid w:val="00B65571"/>
    <w:rsid w:val="00B84AB2"/>
    <w:rsid w:val="00B90354"/>
    <w:rsid w:val="00B9773E"/>
    <w:rsid w:val="00C335AA"/>
    <w:rsid w:val="00C37644"/>
    <w:rsid w:val="00CA3690"/>
    <w:rsid w:val="00CC4350"/>
    <w:rsid w:val="00CD41F8"/>
    <w:rsid w:val="00CE6EA4"/>
    <w:rsid w:val="00DA1476"/>
    <w:rsid w:val="00DB6BBE"/>
    <w:rsid w:val="00DE5DB8"/>
    <w:rsid w:val="00EA45BC"/>
    <w:rsid w:val="00ED6336"/>
    <w:rsid w:val="00EE645E"/>
    <w:rsid w:val="00FD0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E3737FAF-69EA-47BB-BAFE-A131EB221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335C"/>
    <w:pPr>
      <w:ind w:leftChars="400" w:left="840"/>
    </w:pPr>
  </w:style>
  <w:style w:type="paragraph" w:styleId="a4">
    <w:name w:val="Balloon Text"/>
    <w:basedOn w:val="a"/>
    <w:link w:val="a5"/>
    <w:uiPriority w:val="99"/>
    <w:semiHidden/>
    <w:unhideWhenUsed/>
    <w:rsid w:val="005A061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A0615"/>
    <w:rPr>
      <w:rFonts w:asciiTheme="majorHAnsi" w:eastAsiaTheme="majorEastAsia" w:hAnsiTheme="majorHAnsi" w:cstheme="majorBidi"/>
      <w:sz w:val="18"/>
      <w:szCs w:val="18"/>
    </w:rPr>
  </w:style>
  <w:style w:type="paragraph" w:styleId="a6">
    <w:name w:val="header"/>
    <w:basedOn w:val="a"/>
    <w:link w:val="a7"/>
    <w:uiPriority w:val="99"/>
    <w:unhideWhenUsed/>
    <w:rsid w:val="00CD41F8"/>
    <w:pPr>
      <w:tabs>
        <w:tab w:val="center" w:pos="4252"/>
        <w:tab w:val="right" w:pos="8504"/>
      </w:tabs>
      <w:snapToGrid w:val="0"/>
    </w:pPr>
  </w:style>
  <w:style w:type="character" w:customStyle="1" w:styleId="a7">
    <w:name w:val="ヘッダー (文字)"/>
    <w:basedOn w:val="a0"/>
    <w:link w:val="a6"/>
    <w:uiPriority w:val="99"/>
    <w:rsid w:val="00CD41F8"/>
  </w:style>
  <w:style w:type="paragraph" w:styleId="a8">
    <w:name w:val="footer"/>
    <w:basedOn w:val="a"/>
    <w:link w:val="a9"/>
    <w:uiPriority w:val="99"/>
    <w:unhideWhenUsed/>
    <w:rsid w:val="00CD41F8"/>
    <w:pPr>
      <w:tabs>
        <w:tab w:val="center" w:pos="4252"/>
        <w:tab w:val="right" w:pos="8504"/>
      </w:tabs>
      <w:snapToGrid w:val="0"/>
    </w:pPr>
  </w:style>
  <w:style w:type="character" w:customStyle="1" w:styleId="a9">
    <w:name w:val="フッター (文字)"/>
    <w:basedOn w:val="a0"/>
    <w:link w:val="a8"/>
    <w:uiPriority w:val="99"/>
    <w:rsid w:val="00CD41F8"/>
  </w:style>
  <w:style w:type="paragraph" w:styleId="aa">
    <w:name w:val="footnote text"/>
    <w:basedOn w:val="a"/>
    <w:link w:val="ab"/>
    <w:uiPriority w:val="99"/>
    <w:semiHidden/>
    <w:unhideWhenUsed/>
    <w:rsid w:val="00DE5DB8"/>
    <w:pPr>
      <w:snapToGrid w:val="0"/>
      <w:jc w:val="left"/>
    </w:pPr>
  </w:style>
  <w:style w:type="character" w:customStyle="1" w:styleId="ab">
    <w:name w:val="脚注文字列 (文字)"/>
    <w:basedOn w:val="a0"/>
    <w:link w:val="aa"/>
    <w:uiPriority w:val="99"/>
    <w:semiHidden/>
    <w:rsid w:val="00DE5DB8"/>
  </w:style>
  <w:style w:type="character" w:styleId="ac">
    <w:name w:val="footnote reference"/>
    <w:basedOn w:val="a0"/>
    <w:uiPriority w:val="99"/>
    <w:semiHidden/>
    <w:unhideWhenUsed/>
    <w:rsid w:val="00DE5D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1993C-3F91-4A38-BA7F-FEA0AD548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296</Words>
  <Characters>1689</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森山 玲</dc:creator>
  <cp:keywords/>
  <dc:description/>
  <cp:lastModifiedBy>森山 玲</cp:lastModifiedBy>
  <cp:revision>21</cp:revision>
  <cp:lastPrinted>2017-08-02T05:08:00Z</cp:lastPrinted>
  <dcterms:created xsi:type="dcterms:W3CDTF">2017-07-06T10:31:00Z</dcterms:created>
  <dcterms:modified xsi:type="dcterms:W3CDTF">2017-08-03T05:25:00Z</dcterms:modified>
</cp:coreProperties>
</file>