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2D498" w14:textId="26ED9BF0" w:rsidR="00BD313F" w:rsidRPr="009F5BEC" w:rsidRDefault="008C0E6A" w:rsidP="00983527">
      <w:pPr>
        <w:widowControl/>
        <w:tabs>
          <w:tab w:val="left" w:pos="6240"/>
        </w:tabs>
        <w:spacing w:line="240" w:lineRule="atLeast"/>
        <w:ind w:left="233" w:hanging="233"/>
        <w:rPr>
          <w:rFonts w:ascii="ＭＳ 明朝" w:hAnsi="ＭＳ 明朝" w:cs="Courier New"/>
          <w:szCs w:val="20"/>
        </w:rPr>
      </w:pPr>
      <w:r w:rsidRPr="001C4E33">
        <w:rPr>
          <w:rFonts w:ascii="ＭＳ 明朝" w:hAnsi="ＭＳ 明朝" w:cs="Courier New" w:hint="eastAsia"/>
          <w:szCs w:val="20"/>
        </w:rPr>
        <w:t>東京都</w:t>
      </w:r>
      <w:r w:rsidR="004F6410" w:rsidRPr="001C4E33">
        <w:rPr>
          <w:rFonts w:ascii="ＭＳ 明朝" w:hAnsi="ＭＳ 明朝" w:cs="Courier New" w:hint="eastAsia"/>
          <w:szCs w:val="20"/>
        </w:rPr>
        <w:t>板橋</w:t>
      </w:r>
      <w:r w:rsidR="00BD313F" w:rsidRPr="001C4E33">
        <w:rPr>
          <w:rFonts w:ascii="ＭＳ 明朝" w:hAnsi="ＭＳ 明朝" w:cs="Courier New" w:hint="eastAsia"/>
          <w:szCs w:val="20"/>
        </w:rPr>
        <w:t>区</w:t>
      </w:r>
      <w:r w:rsidR="004F6410" w:rsidRPr="001C4E33">
        <w:rPr>
          <w:rFonts w:ascii="ＭＳ 明朝" w:hAnsi="ＭＳ 明朝" w:cs="Courier New" w:hint="eastAsia"/>
          <w:szCs w:val="20"/>
        </w:rPr>
        <w:t>告示</w:t>
      </w:r>
      <w:r w:rsidR="00BD313F" w:rsidRPr="009F5BEC">
        <w:rPr>
          <w:rFonts w:ascii="ＭＳ 明朝" w:hAnsi="ＭＳ 明朝" w:cs="Courier New" w:hint="eastAsia"/>
          <w:szCs w:val="20"/>
        </w:rPr>
        <w:t>第</w:t>
      </w:r>
      <w:r w:rsidR="008567FB">
        <w:rPr>
          <w:rFonts w:ascii="ＭＳ 明朝" w:hAnsi="ＭＳ 明朝" w:cs="Courier New" w:hint="eastAsia"/>
          <w:szCs w:val="20"/>
        </w:rPr>
        <w:t>155</w:t>
      </w:r>
      <w:r w:rsidR="00BD313F" w:rsidRPr="009F5BEC">
        <w:rPr>
          <w:rFonts w:ascii="ＭＳ 明朝" w:hAnsi="ＭＳ 明朝" w:cs="Courier New" w:hint="eastAsia"/>
          <w:szCs w:val="20"/>
        </w:rPr>
        <w:t>号</w:t>
      </w:r>
    </w:p>
    <w:p w14:paraId="43C2D499" w14:textId="77777777" w:rsidR="00AE2B56" w:rsidRPr="009F5BEC" w:rsidRDefault="00AE2B56" w:rsidP="00FA7450">
      <w:pPr>
        <w:widowControl/>
        <w:spacing w:line="240" w:lineRule="atLeast"/>
        <w:ind w:left="233" w:hanging="233"/>
        <w:jc w:val="center"/>
        <w:rPr>
          <w:rFonts w:ascii="ＭＳ 明朝" w:hAnsi="ＭＳ 明朝" w:cs="Courier New"/>
          <w:szCs w:val="20"/>
        </w:rPr>
      </w:pPr>
    </w:p>
    <w:p w14:paraId="43C2D49A" w14:textId="77777777" w:rsidR="00AE2B56" w:rsidRPr="009F5BEC" w:rsidRDefault="00AE2B56" w:rsidP="00BD313F">
      <w:pPr>
        <w:widowControl/>
        <w:spacing w:line="240" w:lineRule="atLeast"/>
        <w:ind w:firstLineChars="97" w:firstLine="233"/>
        <w:rPr>
          <w:rFonts w:ascii="ＭＳ 明朝" w:hAnsi="ＭＳ 明朝" w:cs="Courier New"/>
          <w:szCs w:val="20"/>
        </w:rPr>
      </w:pPr>
      <w:r w:rsidRPr="009F5BEC">
        <w:rPr>
          <w:rFonts w:ascii="ＭＳ 明朝" w:hAnsi="ＭＳ 明朝" w:cs="Courier New" w:hint="eastAsia"/>
          <w:szCs w:val="20"/>
        </w:rPr>
        <w:t>地方自治法施行令（昭和22年政令第16号）第167条の5第1項及び第167条の11第2項の規定に基づき、</w:t>
      </w:r>
      <w:r w:rsidR="008C0E6A" w:rsidRPr="009F5BEC">
        <w:rPr>
          <w:rFonts w:ascii="ＭＳ 明朝" w:hAnsi="ＭＳ 明朝" w:cs="Courier New" w:hint="eastAsia"/>
          <w:szCs w:val="20"/>
        </w:rPr>
        <w:t>板橋</w:t>
      </w:r>
      <w:r w:rsidR="00957D83" w:rsidRPr="009F5BEC">
        <w:rPr>
          <w:rFonts w:ascii="ＭＳ 明朝" w:hAnsi="ＭＳ 明朝" w:cs="Courier New" w:hint="eastAsia"/>
          <w:szCs w:val="20"/>
        </w:rPr>
        <w:t>区</w:t>
      </w:r>
      <w:r w:rsidRPr="009F5BEC">
        <w:rPr>
          <w:rFonts w:ascii="ＭＳ 明朝" w:hAnsi="ＭＳ 明朝" w:cs="Courier New" w:hint="eastAsia"/>
          <w:szCs w:val="20"/>
        </w:rPr>
        <w:t>が発注する</w:t>
      </w:r>
      <w:r w:rsidRPr="009F5BEC">
        <w:rPr>
          <w:rFonts w:ascii="ＭＳ 明朝" w:hAnsi="ＭＳ 明朝"/>
        </w:rPr>
        <w:t>建設工事等の請負契約（工事の請負契約、設計、測量及び地質調査の委託契約並びに総トン数20トン以上の船舶(以下「船舶」という。)の製造及び修繕の請負契約をいう。）</w:t>
      </w:r>
      <w:r w:rsidR="007033CF" w:rsidRPr="009F5BEC">
        <w:rPr>
          <w:rFonts w:ascii="ＭＳ 明朝" w:hAnsi="ＭＳ 明朝" w:cs="Courier New" w:hint="eastAsia"/>
          <w:szCs w:val="20"/>
        </w:rPr>
        <w:t>の</w:t>
      </w:r>
      <w:r w:rsidRPr="009F5BEC">
        <w:rPr>
          <w:rFonts w:ascii="ＭＳ 明朝" w:hAnsi="ＭＳ 明朝" w:cs="Courier New" w:hint="eastAsia"/>
          <w:szCs w:val="20"/>
        </w:rPr>
        <w:t>一般競争入札及び指名競争入札（以下「競争入札」という。）に参加する中小企業等協同組合法（昭和24年法律第181号）に基づく事業協同組合（以下「組合」という。）に必要な資格並びに資格審査のインターネットを利用した申請方法について次のように定めた。</w:t>
      </w:r>
    </w:p>
    <w:p w14:paraId="43C2D49B" w14:textId="77777777" w:rsidR="009D5CF2" w:rsidRPr="009F5BEC" w:rsidRDefault="009D5CF2" w:rsidP="002D5864">
      <w:pPr>
        <w:widowControl/>
        <w:spacing w:line="240" w:lineRule="atLeast"/>
        <w:ind w:firstLineChars="97" w:firstLine="233"/>
        <w:rPr>
          <w:rFonts w:ascii="ＭＳ 明朝" w:hAnsi="ＭＳ 明朝" w:cs="Courier New"/>
          <w:szCs w:val="20"/>
        </w:rPr>
      </w:pPr>
    </w:p>
    <w:p w14:paraId="43C2D49C" w14:textId="355C94A0" w:rsidR="00400D5C" w:rsidRPr="009F5BEC" w:rsidRDefault="00A932A1" w:rsidP="00400D5C">
      <w:pPr>
        <w:widowControl/>
        <w:spacing w:line="240" w:lineRule="atLeast"/>
        <w:ind w:left="233" w:hanging="233"/>
        <w:rPr>
          <w:rFonts w:ascii="ＭＳ 明朝" w:hAnsi="ＭＳ 明朝" w:cs="Courier New"/>
          <w:szCs w:val="20"/>
        </w:rPr>
      </w:pPr>
      <w:r w:rsidRPr="009F5BEC">
        <w:rPr>
          <w:rFonts w:ascii="ＭＳ 明朝" w:hAnsi="ＭＳ 明朝" w:cs="Courier New" w:hint="eastAsia"/>
          <w:szCs w:val="20"/>
        </w:rPr>
        <w:t>令和</w:t>
      </w:r>
      <w:r w:rsidR="00206656">
        <w:rPr>
          <w:rFonts w:ascii="ＭＳ 明朝" w:hAnsi="ＭＳ 明朝" w:cs="Courier New" w:hint="eastAsia"/>
          <w:szCs w:val="20"/>
        </w:rPr>
        <w:t>7</w:t>
      </w:r>
      <w:r w:rsidR="00400D5C" w:rsidRPr="009F5BEC">
        <w:rPr>
          <w:rFonts w:ascii="ＭＳ 明朝" w:hAnsi="ＭＳ 明朝" w:cs="Courier New" w:hint="eastAsia"/>
          <w:szCs w:val="20"/>
        </w:rPr>
        <w:t>年</w:t>
      </w:r>
      <w:r w:rsidR="00382355">
        <w:rPr>
          <w:rFonts w:ascii="ＭＳ 明朝" w:hAnsi="ＭＳ 明朝" w:cs="Courier New" w:hint="eastAsia"/>
          <w:szCs w:val="20"/>
        </w:rPr>
        <w:t>4</w:t>
      </w:r>
      <w:r w:rsidR="00400D5C" w:rsidRPr="009F5BEC">
        <w:rPr>
          <w:rFonts w:ascii="ＭＳ 明朝" w:hAnsi="ＭＳ 明朝" w:cs="Courier New" w:hint="eastAsia"/>
          <w:szCs w:val="20"/>
        </w:rPr>
        <w:t>月</w:t>
      </w:r>
      <w:r w:rsidR="00382355">
        <w:rPr>
          <w:rFonts w:ascii="ＭＳ 明朝" w:hAnsi="ＭＳ 明朝" w:cs="Courier New" w:hint="eastAsia"/>
          <w:szCs w:val="20"/>
        </w:rPr>
        <w:t>1</w:t>
      </w:r>
      <w:r w:rsidR="00400D5C" w:rsidRPr="009F5BEC">
        <w:rPr>
          <w:rFonts w:ascii="ＭＳ 明朝" w:hAnsi="ＭＳ 明朝" w:cs="Courier New" w:hint="eastAsia"/>
          <w:szCs w:val="20"/>
        </w:rPr>
        <w:t>日</w:t>
      </w:r>
    </w:p>
    <w:p w14:paraId="43C2D49D" w14:textId="77777777" w:rsidR="00400D5C" w:rsidRPr="009F5BEC" w:rsidRDefault="004F6410" w:rsidP="00FA7450">
      <w:pPr>
        <w:widowControl/>
        <w:spacing w:line="240" w:lineRule="atLeast"/>
        <w:ind w:leftChars="97" w:left="233" w:firstLineChars="2000" w:firstLine="4800"/>
        <w:rPr>
          <w:rFonts w:ascii="ＭＳ 明朝" w:hAnsi="ＭＳ 明朝" w:cs="Courier New"/>
          <w:szCs w:val="20"/>
        </w:rPr>
      </w:pPr>
      <w:r w:rsidRPr="009F5BEC">
        <w:rPr>
          <w:rFonts w:ascii="ＭＳ 明朝" w:hAnsi="ＭＳ 明朝" w:cs="Courier New" w:hint="eastAsia"/>
          <w:szCs w:val="20"/>
        </w:rPr>
        <w:t>東京都板橋</w:t>
      </w:r>
      <w:r w:rsidR="00BB130B" w:rsidRPr="009F5BEC">
        <w:rPr>
          <w:rFonts w:ascii="ＭＳ 明朝" w:hAnsi="ＭＳ 明朝" w:cs="Courier New" w:hint="eastAsia"/>
          <w:szCs w:val="20"/>
        </w:rPr>
        <w:t>区長</w:t>
      </w:r>
      <w:r w:rsidR="00400D5C" w:rsidRPr="009F5BEC">
        <w:rPr>
          <w:rFonts w:ascii="ＭＳ 明朝" w:hAnsi="ＭＳ 明朝" w:cs="Courier New" w:hint="eastAsia"/>
          <w:szCs w:val="20"/>
        </w:rPr>
        <w:t xml:space="preserve">　　</w:t>
      </w:r>
      <w:r w:rsidRPr="009F5BEC">
        <w:rPr>
          <w:rFonts w:ascii="ＭＳ 明朝" w:hAnsi="ＭＳ 明朝" w:cs="Courier New" w:hint="eastAsia"/>
          <w:szCs w:val="20"/>
        </w:rPr>
        <w:t>坂　本　　健</w:t>
      </w:r>
    </w:p>
    <w:p w14:paraId="43C2D49E" w14:textId="77777777" w:rsidR="00BD313F" w:rsidRPr="009F5BEC" w:rsidRDefault="00BD313F" w:rsidP="00BD313F">
      <w:pPr>
        <w:widowControl/>
        <w:spacing w:line="240" w:lineRule="atLeast"/>
        <w:ind w:leftChars="97" w:left="233" w:firstLineChars="500" w:firstLine="1200"/>
        <w:rPr>
          <w:rFonts w:ascii="ＭＳ 明朝" w:hAnsi="ＭＳ 明朝" w:cs="Courier New"/>
          <w:szCs w:val="20"/>
        </w:rPr>
      </w:pPr>
    </w:p>
    <w:p w14:paraId="43C2D49F" w14:textId="77777777" w:rsidR="00BB130B" w:rsidRPr="009F5BEC" w:rsidRDefault="004F6410" w:rsidP="00FA7450">
      <w:pPr>
        <w:widowControl/>
        <w:spacing w:line="240" w:lineRule="atLeast"/>
        <w:jc w:val="center"/>
        <w:rPr>
          <w:rFonts w:ascii="ＭＳ 明朝" w:hAnsi="ＭＳ 明朝" w:cs="Courier New"/>
          <w:szCs w:val="20"/>
        </w:rPr>
      </w:pPr>
      <w:r w:rsidRPr="009F5BEC">
        <w:rPr>
          <w:rFonts w:ascii="ＭＳ 明朝" w:hAnsi="ＭＳ 明朝" w:cs="Courier New" w:hint="eastAsia"/>
          <w:szCs w:val="20"/>
        </w:rPr>
        <w:t>建設工事等競争入札参加者の資格に関する告示(組合)</w:t>
      </w:r>
    </w:p>
    <w:p w14:paraId="43C2D4A0" w14:textId="77777777" w:rsidR="004F6410" w:rsidRPr="009F5BEC" w:rsidRDefault="004F6410" w:rsidP="00BD313F">
      <w:pPr>
        <w:widowControl/>
        <w:spacing w:line="240" w:lineRule="atLeast"/>
        <w:ind w:leftChars="97" w:left="233" w:firstLineChars="500" w:firstLine="1200"/>
        <w:rPr>
          <w:rFonts w:ascii="ＭＳ 明朝" w:hAnsi="ＭＳ 明朝" w:cs="Courier New"/>
          <w:szCs w:val="20"/>
        </w:rPr>
      </w:pPr>
    </w:p>
    <w:p w14:paraId="43C2D4A1" w14:textId="77777777" w:rsidR="00AE2B56" w:rsidRPr="009F5BEC" w:rsidRDefault="00AE2B56">
      <w:pPr>
        <w:widowControl/>
        <w:spacing w:line="240" w:lineRule="atLeast"/>
        <w:ind w:left="233" w:hanging="233"/>
        <w:rPr>
          <w:rFonts w:ascii="ＭＳ 明朝" w:hAnsi="ＭＳ 明朝" w:cs="Courier New"/>
          <w:szCs w:val="20"/>
        </w:rPr>
      </w:pPr>
      <w:r w:rsidRPr="009F5BEC">
        <w:rPr>
          <w:rFonts w:ascii="ＭＳ 明朝" w:hAnsi="ＭＳ 明朝" w:cs="Courier New" w:hint="eastAsia"/>
          <w:szCs w:val="20"/>
        </w:rPr>
        <w:t>第1 用語の定義</w:t>
      </w:r>
    </w:p>
    <w:p w14:paraId="43C2D4A2" w14:textId="63B957FB" w:rsidR="00AE2B56" w:rsidRPr="001C4E33" w:rsidRDefault="004F6410" w:rsidP="00B2687B">
      <w:pPr>
        <w:widowControl/>
        <w:spacing w:line="240" w:lineRule="atLeast"/>
        <w:ind w:firstLineChars="200" w:firstLine="480"/>
        <w:rPr>
          <w:rFonts w:ascii="ＭＳ 明朝" w:hAnsi="ＭＳ 明朝" w:cs="Courier New"/>
          <w:szCs w:val="20"/>
        </w:rPr>
      </w:pPr>
      <w:r w:rsidRPr="009F5BEC">
        <w:rPr>
          <w:rFonts w:ascii="ＭＳ 明朝" w:hAnsi="ＭＳ 明朝" w:cs="Courier New" w:hint="eastAsia"/>
          <w:szCs w:val="20"/>
        </w:rPr>
        <w:t>板橋</w:t>
      </w:r>
      <w:r w:rsidR="00BB130B" w:rsidRPr="009F5BEC">
        <w:rPr>
          <w:rFonts w:ascii="ＭＳ 明朝" w:hAnsi="ＭＳ 明朝" w:cs="Courier New" w:hint="eastAsia"/>
          <w:szCs w:val="20"/>
        </w:rPr>
        <w:t>区</w:t>
      </w:r>
      <w:r w:rsidRPr="009F5BEC">
        <w:rPr>
          <w:rFonts w:ascii="ＭＳ 明朝" w:hAnsi="ＭＳ 明朝" w:cs="Courier New" w:hint="eastAsia"/>
          <w:szCs w:val="20"/>
        </w:rPr>
        <w:t>告示</w:t>
      </w:r>
      <w:r w:rsidR="0054698B" w:rsidRPr="009F5BEC">
        <w:rPr>
          <w:rFonts w:ascii="ＭＳ 明朝" w:hAnsi="ＭＳ 明朝" w:cs="Courier New" w:hint="eastAsia"/>
          <w:szCs w:val="20"/>
        </w:rPr>
        <w:t>第</w:t>
      </w:r>
      <w:r w:rsidR="008567FB">
        <w:rPr>
          <w:rFonts w:ascii="ＭＳ 明朝" w:hAnsi="ＭＳ 明朝" w:cs="Courier New" w:hint="eastAsia"/>
          <w:szCs w:val="20"/>
        </w:rPr>
        <w:t>154</w:t>
      </w:r>
      <w:r w:rsidR="00B51BC1" w:rsidRPr="009F5BEC">
        <w:rPr>
          <w:rFonts w:ascii="ＭＳ 明朝" w:hAnsi="ＭＳ 明朝" w:cs="Courier New" w:hint="eastAsia"/>
          <w:szCs w:val="20"/>
        </w:rPr>
        <w:t>号</w:t>
      </w:r>
      <w:r w:rsidR="00AE2B56" w:rsidRPr="009F5BEC">
        <w:rPr>
          <w:rFonts w:ascii="ＭＳ 明朝" w:hAnsi="ＭＳ 明朝" w:cs="Courier New" w:hint="eastAsia"/>
          <w:szCs w:val="20"/>
        </w:rPr>
        <w:t>（</w:t>
      </w:r>
      <w:r w:rsidR="00A971E3" w:rsidRPr="009F5BEC">
        <w:rPr>
          <w:rFonts w:ascii="ＭＳ 明朝" w:hAnsi="ＭＳ 明朝" w:cs="Courier New" w:hint="eastAsia"/>
          <w:szCs w:val="20"/>
        </w:rPr>
        <w:t>令和</w:t>
      </w:r>
      <w:r w:rsidR="00206656">
        <w:rPr>
          <w:rFonts w:ascii="ＭＳ 明朝" w:hAnsi="ＭＳ 明朝" w:cs="Courier New" w:hint="eastAsia"/>
          <w:szCs w:val="20"/>
        </w:rPr>
        <w:t>7</w:t>
      </w:r>
      <w:r w:rsidR="00A971E3" w:rsidRPr="009F5BEC">
        <w:rPr>
          <w:rFonts w:ascii="ＭＳ 明朝" w:hAnsi="ＭＳ 明朝" w:cs="Courier New" w:hint="eastAsia"/>
          <w:szCs w:val="20"/>
        </w:rPr>
        <w:t>年</w:t>
      </w:r>
      <w:r w:rsidR="00382355">
        <w:rPr>
          <w:rFonts w:ascii="ＭＳ 明朝" w:hAnsi="ＭＳ 明朝" w:cs="Courier New" w:hint="eastAsia"/>
          <w:szCs w:val="20"/>
        </w:rPr>
        <w:t>4</w:t>
      </w:r>
      <w:r w:rsidR="00A971E3" w:rsidRPr="009F5BEC">
        <w:rPr>
          <w:rFonts w:ascii="ＭＳ 明朝" w:hAnsi="ＭＳ 明朝" w:cs="Courier New" w:hint="eastAsia"/>
          <w:szCs w:val="20"/>
        </w:rPr>
        <w:t>月</w:t>
      </w:r>
      <w:r w:rsidR="00382355">
        <w:rPr>
          <w:rFonts w:ascii="ＭＳ 明朝" w:hAnsi="ＭＳ 明朝" w:cs="Courier New" w:hint="eastAsia"/>
          <w:szCs w:val="20"/>
        </w:rPr>
        <w:t>1</w:t>
      </w:r>
      <w:r w:rsidR="00A971E3" w:rsidRPr="009F5BEC">
        <w:rPr>
          <w:rFonts w:ascii="ＭＳ 明朝" w:hAnsi="ＭＳ 明朝" w:cs="Courier New" w:hint="eastAsia"/>
          <w:szCs w:val="20"/>
        </w:rPr>
        <w:t>日付</w:t>
      </w:r>
      <w:r w:rsidR="00AE2B56" w:rsidRPr="009F5BEC">
        <w:rPr>
          <w:rFonts w:ascii="ＭＳ 明朝" w:hAnsi="ＭＳ 明朝" w:cs="Courier New" w:hint="eastAsia"/>
          <w:szCs w:val="20"/>
        </w:rPr>
        <w:t>以下「</w:t>
      </w:r>
      <w:r w:rsidR="00206656">
        <w:rPr>
          <w:rFonts w:ascii="ＭＳ 明朝" w:hAnsi="ＭＳ 明朝" w:cs="Courier New" w:hint="eastAsia"/>
          <w:szCs w:val="20"/>
        </w:rPr>
        <w:t>第</w:t>
      </w:r>
      <w:r w:rsidR="008567FB">
        <w:rPr>
          <w:rFonts w:ascii="ＭＳ 明朝" w:hAnsi="ＭＳ 明朝" w:cs="Courier New" w:hint="eastAsia"/>
          <w:szCs w:val="20"/>
        </w:rPr>
        <w:t>154</w:t>
      </w:r>
      <w:r w:rsidR="00B51BC1" w:rsidRPr="009F5BEC">
        <w:rPr>
          <w:rFonts w:ascii="ＭＳ 明朝" w:hAnsi="ＭＳ 明朝" w:cs="Courier New" w:hint="eastAsia"/>
          <w:szCs w:val="20"/>
        </w:rPr>
        <w:t>号</w:t>
      </w:r>
      <w:r w:rsidRPr="009F5BEC">
        <w:rPr>
          <w:rFonts w:ascii="ＭＳ 明朝" w:hAnsi="ＭＳ 明朝" w:cs="Courier New" w:hint="eastAsia"/>
          <w:szCs w:val="20"/>
        </w:rPr>
        <w:t>告</w:t>
      </w:r>
      <w:r w:rsidRPr="001C4E33">
        <w:rPr>
          <w:rFonts w:ascii="ＭＳ 明朝" w:hAnsi="ＭＳ 明朝" w:cs="Courier New" w:hint="eastAsia"/>
          <w:szCs w:val="20"/>
        </w:rPr>
        <w:t>示</w:t>
      </w:r>
      <w:r w:rsidR="00AE2B56" w:rsidRPr="001C4E33">
        <w:rPr>
          <w:rFonts w:ascii="ＭＳ 明朝" w:hAnsi="ＭＳ 明朝" w:cs="Courier New" w:hint="eastAsia"/>
          <w:szCs w:val="20"/>
        </w:rPr>
        <w:t>」という。）第1と同一とする。</w:t>
      </w:r>
    </w:p>
    <w:p w14:paraId="43C2D4A3" w14:textId="77777777" w:rsidR="00AE2B56" w:rsidRPr="001C4E33" w:rsidRDefault="00AE2B56">
      <w:pPr>
        <w:widowControl/>
        <w:spacing w:line="240" w:lineRule="atLeast"/>
        <w:ind w:left="233" w:hanging="233"/>
        <w:rPr>
          <w:rFonts w:ascii="ＭＳ 明朝" w:hAnsi="ＭＳ 明朝" w:cs="Courier New"/>
          <w:szCs w:val="20"/>
        </w:rPr>
      </w:pPr>
      <w:r w:rsidRPr="001C4E33">
        <w:rPr>
          <w:rFonts w:ascii="ＭＳ 明朝" w:hAnsi="ＭＳ 明朝" w:cs="Courier New" w:hint="eastAsia"/>
          <w:szCs w:val="20"/>
        </w:rPr>
        <w:t>第2 競争入札参加資格の申請</w:t>
      </w:r>
    </w:p>
    <w:p w14:paraId="43C2D4A4" w14:textId="77777777" w:rsidR="00AE2B56" w:rsidRPr="001C4E33" w:rsidRDefault="00AE2B56" w:rsidP="00A62C55">
      <w:pPr>
        <w:pStyle w:val="3"/>
        <w:rPr>
          <w:rFonts w:ascii="ＭＳ 明朝"/>
          <w:color w:val="auto"/>
        </w:rPr>
      </w:pPr>
      <w:r w:rsidRPr="001C4E33">
        <w:rPr>
          <w:rFonts w:ascii="ＭＳ 明朝"/>
          <w:color w:val="auto"/>
        </w:rPr>
        <w:t>登録申請をしようとする</w:t>
      </w:r>
      <w:r w:rsidR="00123A66" w:rsidRPr="001C4E33">
        <w:rPr>
          <w:rFonts w:ascii="ＭＳ 明朝" w:hint="eastAsia"/>
          <w:color w:val="auto"/>
        </w:rPr>
        <w:t>組合</w:t>
      </w:r>
      <w:r w:rsidRPr="001C4E33">
        <w:rPr>
          <w:rFonts w:ascii="ＭＳ 明朝"/>
          <w:color w:val="auto"/>
        </w:rPr>
        <w:t>は、次により申請を行わなければならない。</w:t>
      </w:r>
    </w:p>
    <w:p w14:paraId="43C2D4A5" w14:textId="77777777" w:rsidR="00AE2B56" w:rsidRPr="001C4E33" w:rsidRDefault="00AE2B56">
      <w:pPr>
        <w:widowControl/>
        <w:spacing w:line="240" w:lineRule="atLeast"/>
        <w:ind w:leftChars="97" w:left="233"/>
        <w:rPr>
          <w:rFonts w:ascii="ＭＳ 明朝" w:hAnsi="ＭＳ 明朝" w:cs="Courier New"/>
          <w:szCs w:val="20"/>
        </w:rPr>
      </w:pPr>
      <w:r w:rsidRPr="001C4E33">
        <w:rPr>
          <w:rFonts w:ascii="ＭＳ 明朝" w:hAnsi="ＭＳ 明朝" w:cs="Courier New" w:hint="eastAsia"/>
          <w:szCs w:val="20"/>
        </w:rPr>
        <w:t>1 申請</w:t>
      </w:r>
    </w:p>
    <w:p w14:paraId="43C2D4A6" w14:textId="20930383" w:rsidR="00AE2B56" w:rsidRPr="001C4E33" w:rsidRDefault="00AE2B56">
      <w:pPr>
        <w:widowControl/>
        <w:spacing w:line="240" w:lineRule="atLeast"/>
        <w:ind w:leftChars="100" w:left="240" w:firstLineChars="100" w:firstLine="240"/>
        <w:rPr>
          <w:rFonts w:ascii="ＭＳ 明朝" w:hAnsi="ＭＳ 明朝" w:cs="Courier New"/>
          <w:szCs w:val="20"/>
        </w:rPr>
      </w:pPr>
      <w:r w:rsidRPr="009F5BEC">
        <w:rPr>
          <w:rFonts w:ascii="ＭＳ 明朝" w:hAnsi="ＭＳ 明朝" w:cs="Courier New" w:hint="eastAsia"/>
          <w:szCs w:val="20"/>
        </w:rPr>
        <w:t>組合の登録申請の条件は、</w:t>
      </w:r>
      <w:r w:rsidR="0054698B" w:rsidRPr="009F5BEC">
        <w:rPr>
          <w:rFonts w:ascii="ＭＳ 明朝" w:hAnsi="ＭＳ 明朝" w:cs="Courier New" w:hint="eastAsia"/>
          <w:szCs w:val="20"/>
        </w:rPr>
        <w:t>第</w:t>
      </w:r>
      <w:r w:rsidR="008567FB">
        <w:rPr>
          <w:rFonts w:ascii="ＭＳ 明朝" w:hAnsi="ＭＳ 明朝" w:cs="Courier New" w:hint="eastAsia"/>
          <w:szCs w:val="20"/>
        </w:rPr>
        <w:t>154</w:t>
      </w:r>
      <w:r w:rsidR="00B51BC1" w:rsidRPr="009F5BEC">
        <w:rPr>
          <w:rFonts w:ascii="ＭＳ 明朝" w:hAnsi="ＭＳ 明朝" w:cs="Courier New" w:hint="eastAsia"/>
          <w:szCs w:val="20"/>
        </w:rPr>
        <w:t>号</w:t>
      </w:r>
      <w:r w:rsidR="00C05A2B" w:rsidRPr="009F5BEC">
        <w:rPr>
          <w:rFonts w:ascii="ＭＳ 明朝" w:hAnsi="ＭＳ 明朝" w:cs="Courier New" w:hint="eastAsia"/>
          <w:szCs w:val="20"/>
        </w:rPr>
        <w:t>告示</w:t>
      </w:r>
      <w:r w:rsidRPr="009F5BEC">
        <w:rPr>
          <w:rFonts w:ascii="ＭＳ 明朝" w:hAnsi="ＭＳ 明朝" w:cs="Courier New" w:hint="eastAsia"/>
          <w:szCs w:val="20"/>
        </w:rPr>
        <w:t>第2の2と同一とする。ただし、競争入札に参加しようとする業種について、定款に共同受注につ</w:t>
      </w:r>
      <w:r w:rsidRPr="001C4E33">
        <w:rPr>
          <w:rFonts w:ascii="ＭＳ 明朝" w:hAnsi="ＭＳ 明朝" w:cs="Courier New" w:hint="eastAsia"/>
          <w:szCs w:val="20"/>
        </w:rPr>
        <w:t>いての定めがない組合は、申請を行うことができない。</w:t>
      </w:r>
    </w:p>
    <w:p w14:paraId="43C2D4A7" w14:textId="77777777" w:rsidR="00AE2B56" w:rsidRPr="0059535D" w:rsidRDefault="00AE2B56">
      <w:pPr>
        <w:widowControl/>
        <w:spacing w:line="240" w:lineRule="atLeast"/>
        <w:ind w:leftChars="100" w:left="240" w:firstLineChars="100" w:firstLine="240"/>
        <w:rPr>
          <w:rFonts w:ascii="ＭＳ 明朝" w:hAnsi="ＭＳ 明朝" w:cs="Courier New"/>
          <w:szCs w:val="20"/>
        </w:rPr>
      </w:pPr>
      <w:r w:rsidRPr="0059535D">
        <w:rPr>
          <w:rFonts w:ascii="ＭＳ 明朝" w:hAnsi="ＭＳ 明朝" w:cs="Courier New" w:hint="eastAsia"/>
          <w:szCs w:val="20"/>
        </w:rPr>
        <w:t>申請は、下記の経審方式又は</w:t>
      </w:r>
      <w:r w:rsidRPr="0059535D">
        <w:rPr>
          <w:rFonts w:ascii="ＭＳ 明朝" w:hAnsi="ＭＳ 明朝"/>
        </w:rPr>
        <w:t>審査</w:t>
      </w:r>
      <w:r w:rsidRPr="0059535D">
        <w:rPr>
          <w:rFonts w:ascii="ＭＳ 明朝" w:hAnsi="ＭＳ 明朝" w:cs="Courier New" w:hint="eastAsia"/>
          <w:szCs w:val="20"/>
        </w:rPr>
        <w:t>対象事業者方式のいずれかの審査方式を選択して行う。</w:t>
      </w:r>
    </w:p>
    <w:p w14:paraId="43C2D4A8" w14:textId="77777777" w:rsidR="00AE2B56" w:rsidRPr="0059535D" w:rsidRDefault="00AE2B56" w:rsidP="00A62C55">
      <w:pPr>
        <w:widowControl/>
        <w:spacing w:line="240" w:lineRule="atLeast"/>
        <w:ind w:firstLineChars="100" w:firstLine="240"/>
        <w:rPr>
          <w:rFonts w:ascii="ＭＳ 明朝" w:hAnsi="ＭＳ 明朝" w:cs="Courier New"/>
          <w:szCs w:val="20"/>
        </w:rPr>
      </w:pPr>
      <w:r w:rsidRPr="0059535D">
        <w:rPr>
          <w:rFonts w:ascii="ＭＳ 明朝" w:hAnsi="ＭＳ 明朝" w:cs="Courier New" w:hint="eastAsia"/>
          <w:szCs w:val="20"/>
        </w:rPr>
        <w:t>(1) 経審方式</w:t>
      </w:r>
    </w:p>
    <w:p w14:paraId="43C2D4A9" w14:textId="77777777" w:rsidR="00AE2B56" w:rsidRPr="0059535D" w:rsidRDefault="00AE2B56" w:rsidP="00A62C55">
      <w:pPr>
        <w:widowControl/>
        <w:spacing w:line="240" w:lineRule="atLeast"/>
        <w:ind w:leftChars="200" w:left="480" w:firstLineChars="100" w:firstLine="240"/>
        <w:rPr>
          <w:rFonts w:ascii="ＭＳ 明朝" w:hAnsi="ＭＳ 明朝" w:cs="Courier New"/>
          <w:szCs w:val="20"/>
        </w:rPr>
      </w:pPr>
      <w:r w:rsidRPr="0059535D">
        <w:rPr>
          <w:rFonts w:ascii="ＭＳ 明朝" w:hAnsi="ＭＳ 明朝" w:cs="Courier New" w:hint="eastAsia"/>
          <w:szCs w:val="20"/>
        </w:rPr>
        <w:t>組合が有する経審</w:t>
      </w:r>
      <w:r w:rsidR="002D5864">
        <w:rPr>
          <w:rFonts w:ascii="ＭＳ 明朝" w:hAnsi="ＭＳ 明朝" w:cs="Courier New" w:hint="eastAsia"/>
          <w:szCs w:val="20"/>
        </w:rPr>
        <w:t>（※１）</w:t>
      </w:r>
      <w:r w:rsidRPr="0059535D">
        <w:rPr>
          <w:rFonts w:ascii="ＭＳ 明朝" w:hAnsi="ＭＳ 明朝" w:cs="Courier New" w:hint="eastAsia"/>
          <w:szCs w:val="20"/>
        </w:rPr>
        <w:t>の総合評定値P点から客観点数を算定し、組合が有する最高完成工事経歴から主観点数を算定する方式。</w:t>
      </w:r>
    </w:p>
    <w:p w14:paraId="43C2D4AA" w14:textId="77777777" w:rsidR="00AE2B56" w:rsidRPr="0059535D" w:rsidRDefault="00AE2B56">
      <w:pPr>
        <w:widowControl/>
        <w:spacing w:line="240" w:lineRule="atLeast"/>
        <w:ind w:firstLineChars="100" w:firstLine="240"/>
        <w:rPr>
          <w:rFonts w:ascii="ＭＳ 明朝" w:hAnsi="ＭＳ 明朝" w:cs="Courier New"/>
          <w:szCs w:val="20"/>
        </w:rPr>
      </w:pPr>
      <w:r w:rsidRPr="0059535D">
        <w:rPr>
          <w:rFonts w:ascii="ＭＳ 明朝" w:hAnsi="ＭＳ 明朝" w:cs="Courier New" w:hint="eastAsia"/>
          <w:szCs w:val="20"/>
        </w:rPr>
        <w:t xml:space="preserve">(2) </w:t>
      </w:r>
      <w:r w:rsidRPr="0059535D">
        <w:rPr>
          <w:rFonts w:ascii="ＭＳ 明朝" w:hAnsi="ＭＳ 明朝"/>
        </w:rPr>
        <w:t>審査</w:t>
      </w:r>
      <w:r w:rsidRPr="0059535D">
        <w:rPr>
          <w:rFonts w:ascii="ＭＳ 明朝" w:hAnsi="ＭＳ 明朝" w:cs="Courier New" w:hint="eastAsia"/>
          <w:szCs w:val="20"/>
        </w:rPr>
        <w:t>対象事業者方式</w:t>
      </w:r>
    </w:p>
    <w:p w14:paraId="43C2D4AB" w14:textId="77777777" w:rsidR="00957D83" w:rsidRPr="0059535D" w:rsidRDefault="00AE2B56" w:rsidP="00A62C55">
      <w:pPr>
        <w:widowControl/>
        <w:spacing w:line="240" w:lineRule="atLeast"/>
        <w:ind w:leftChars="200" w:left="480" w:firstLineChars="100" w:firstLine="240"/>
        <w:rPr>
          <w:rFonts w:ascii="ＭＳ 明朝" w:hAnsi="ＭＳ 明朝" w:cs="Courier New"/>
          <w:szCs w:val="20"/>
        </w:rPr>
      </w:pPr>
      <w:r w:rsidRPr="0059535D">
        <w:rPr>
          <w:rFonts w:ascii="ＭＳ 明朝" w:hAnsi="ＭＳ 明朝" w:cs="Courier New" w:hint="eastAsia"/>
          <w:szCs w:val="20"/>
        </w:rPr>
        <w:t>所属する組合員から申請業種ごとに</w:t>
      </w:r>
      <w:r w:rsidRPr="0059535D">
        <w:rPr>
          <w:rFonts w:ascii="ＭＳ 明朝" w:hAnsi="ＭＳ 明朝"/>
        </w:rPr>
        <w:t>審査</w:t>
      </w:r>
      <w:r w:rsidRPr="0059535D">
        <w:rPr>
          <w:rFonts w:ascii="ＭＳ 明朝" w:hAnsi="ＭＳ 明朝" w:cs="Courier New" w:hint="eastAsia"/>
          <w:szCs w:val="20"/>
        </w:rPr>
        <w:t>対象事業者（下記の条件に該当する者）を複数（2の表に定める数）選任し、客観点数及び主観点数について、下記の第5に定める算定方法により</w:t>
      </w:r>
      <w:r w:rsidRPr="0059535D">
        <w:rPr>
          <w:rFonts w:ascii="ＭＳ 明朝" w:hAnsi="ＭＳ 明朝"/>
        </w:rPr>
        <w:t>審査</w:t>
      </w:r>
      <w:r w:rsidRPr="0059535D">
        <w:rPr>
          <w:rFonts w:ascii="ＭＳ 明朝" w:hAnsi="ＭＳ 明朝" w:cs="Courier New" w:hint="eastAsia"/>
          <w:szCs w:val="20"/>
        </w:rPr>
        <w:t>対象事業者の合算値又は平均値等を用いて客観点数及び主観点数を算定する方式。</w:t>
      </w:r>
    </w:p>
    <w:p w14:paraId="43C2D4AC" w14:textId="77777777" w:rsidR="00AE2B56" w:rsidRPr="0059535D" w:rsidRDefault="00AE2B56" w:rsidP="00A62C55">
      <w:pPr>
        <w:widowControl/>
        <w:spacing w:line="240" w:lineRule="atLeast"/>
        <w:ind w:leftChars="200" w:left="480" w:firstLineChars="100" w:firstLine="240"/>
        <w:rPr>
          <w:rFonts w:ascii="ＭＳ 明朝" w:hAnsi="ＭＳ 明朝" w:cs="Courier New"/>
          <w:szCs w:val="20"/>
        </w:rPr>
      </w:pPr>
      <w:r w:rsidRPr="0059535D">
        <w:rPr>
          <w:rFonts w:ascii="ＭＳ 明朝" w:hAnsi="ＭＳ 明朝" w:cs="Courier New" w:hint="eastAsia"/>
          <w:szCs w:val="20"/>
        </w:rPr>
        <w:t>なお、この方式により登録申請を行う組合は、経済産業局長が行う官公需の受注に係る適格組合証明又は継続官公需適格組合証明を受けていなければならない。</w:t>
      </w:r>
    </w:p>
    <w:p w14:paraId="43C2D4AD" w14:textId="77777777" w:rsidR="00AE2B56" w:rsidRPr="0059535D" w:rsidRDefault="00AE2B56">
      <w:pPr>
        <w:widowControl/>
        <w:spacing w:line="240" w:lineRule="atLeast"/>
        <w:ind w:leftChars="200" w:left="480"/>
        <w:rPr>
          <w:rFonts w:ascii="ＭＳ 明朝" w:hAnsi="ＭＳ 明朝" w:cs="Courier New"/>
          <w:szCs w:val="20"/>
        </w:rPr>
      </w:pPr>
      <w:r w:rsidRPr="0059535D">
        <w:rPr>
          <w:rFonts w:ascii="ＭＳ 明朝" w:hAnsi="ＭＳ 明朝" w:cs="Courier New" w:hint="eastAsia"/>
          <w:szCs w:val="20"/>
        </w:rPr>
        <w:t>ｱ 申請する業種について</w:t>
      </w:r>
      <w:r w:rsidR="003842A4" w:rsidRPr="0059535D">
        <w:rPr>
          <w:rFonts w:ascii="ＭＳ 明朝" w:hAnsi="ＭＳ 明朝" w:cs="Courier New" w:hint="eastAsia"/>
          <w:szCs w:val="20"/>
        </w:rPr>
        <w:t>共同運営電子調達サービスに</w:t>
      </w:r>
      <w:r w:rsidRPr="0059535D">
        <w:rPr>
          <w:rFonts w:ascii="ＭＳ 明朝" w:hAnsi="ＭＳ 明朝" w:cs="Courier New" w:hint="eastAsia"/>
          <w:szCs w:val="20"/>
        </w:rPr>
        <w:t>登録申請を行い承認された者であること。</w:t>
      </w:r>
    </w:p>
    <w:p w14:paraId="43C2D4AE" w14:textId="77777777" w:rsidR="00AE2B56" w:rsidRPr="0059535D" w:rsidRDefault="00AE2B56" w:rsidP="00A62C55">
      <w:pPr>
        <w:widowControl/>
        <w:spacing w:line="240" w:lineRule="atLeast"/>
        <w:ind w:firstLineChars="200" w:firstLine="480"/>
        <w:rPr>
          <w:rFonts w:ascii="ＭＳ 明朝" w:hAnsi="ＭＳ 明朝" w:cs="Courier New"/>
          <w:szCs w:val="20"/>
        </w:rPr>
      </w:pPr>
      <w:r w:rsidRPr="0059535D">
        <w:rPr>
          <w:rFonts w:ascii="ＭＳ 明朝" w:hAnsi="ＭＳ 明朝" w:cs="Courier New" w:hint="eastAsia"/>
          <w:szCs w:val="20"/>
        </w:rPr>
        <w:t>ｲ 申請する組合に理事として所属していること。</w:t>
      </w:r>
    </w:p>
    <w:p w14:paraId="43C2D4AF" w14:textId="77777777" w:rsidR="00AE2B56" w:rsidRPr="0059535D" w:rsidRDefault="00AE2B56">
      <w:pPr>
        <w:widowControl/>
        <w:spacing w:line="240" w:lineRule="atLeast"/>
        <w:ind w:leftChars="200" w:left="480"/>
        <w:rPr>
          <w:rFonts w:ascii="ＭＳ 明朝" w:hAnsi="ＭＳ 明朝" w:cs="Courier New"/>
          <w:szCs w:val="20"/>
        </w:rPr>
      </w:pPr>
      <w:r w:rsidRPr="0059535D">
        <w:rPr>
          <w:rFonts w:ascii="ＭＳ 明朝" w:hAnsi="ＭＳ 明朝" w:cs="Courier New" w:hint="eastAsia"/>
          <w:szCs w:val="20"/>
        </w:rPr>
        <w:lastRenderedPageBreak/>
        <w:t>ｳ 中小企業基本法で定める中小企業であること。（経審を必要とする業種、「船舶」及び「ろ過層処理」については同法第2条第1項第1号、「設計」、「測量」及び「地質調査」については同法第2条第1項第3号の規定による。）</w:t>
      </w:r>
    </w:p>
    <w:p w14:paraId="43C2D4B0" w14:textId="77777777" w:rsidR="00AE2B56" w:rsidRPr="0059535D" w:rsidRDefault="00AE2B56" w:rsidP="00A62C55">
      <w:pPr>
        <w:widowControl/>
        <w:spacing w:line="240" w:lineRule="atLeast"/>
        <w:ind w:firstLineChars="200" w:firstLine="480"/>
        <w:rPr>
          <w:rFonts w:ascii="ＭＳ 明朝" w:hAnsi="ＭＳ 明朝" w:cs="Courier New"/>
          <w:szCs w:val="20"/>
        </w:rPr>
      </w:pPr>
      <w:r w:rsidRPr="0059535D">
        <w:rPr>
          <w:rFonts w:ascii="ＭＳ 明朝" w:hAnsi="ＭＳ 明朝" w:cs="Courier New" w:hint="eastAsia"/>
          <w:szCs w:val="20"/>
        </w:rPr>
        <w:t>ｴ 本店が東京都内に存在すること。</w:t>
      </w:r>
    </w:p>
    <w:p w14:paraId="43C2D4B1" w14:textId="77777777" w:rsidR="00AE2B56" w:rsidRDefault="00AE2B56">
      <w:pPr>
        <w:pStyle w:val="a6"/>
        <w:spacing w:line="240" w:lineRule="atLeast"/>
        <w:ind w:left="240" w:firstLine="240"/>
      </w:pPr>
      <w:r w:rsidRPr="0059535D">
        <w:rPr>
          <w:rFonts w:hint="eastAsia"/>
        </w:rPr>
        <w:t>これらの審査方式については、業種により別とすることはできないので、組合としてひとつの審査方式を選択して申請を行うこと。</w:t>
      </w:r>
    </w:p>
    <w:p w14:paraId="43C2D4B2" w14:textId="77777777" w:rsidR="002D5864" w:rsidRDefault="002D5864">
      <w:pPr>
        <w:pStyle w:val="a6"/>
        <w:spacing w:line="240" w:lineRule="atLeast"/>
        <w:ind w:left="240" w:firstLine="240"/>
      </w:pPr>
    </w:p>
    <w:p w14:paraId="43C2D4B3" w14:textId="77777777" w:rsidR="002D5864" w:rsidRDefault="00BE28C1" w:rsidP="002D5864">
      <w:pPr>
        <w:ind w:leftChars="200" w:left="480" w:firstLineChars="100" w:firstLine="240"/>
      </w:pPr>
      <w:r>
        <w:rPr>
          <w:rFonts w:hAnsi="ＭＳ 明朝" w:hint="eastAsia"/>
        </w:rPr>
        <w:t>※経審必要業種に申請する場合、雇用保険法（昭和四十九年十二月二十八日法律第百十六号）に規定する適用事業、健康保険法（大正十一年四月二十二日法律第七十号）及び厚生年金保険法（昭和二十九年五月十九日法律第百十五号）に規定する適用事業所は、社会保険等（健康保険、厚生年金保険及び雇用保険）に加入していることが前提となる。</w:t>
      </w:r>
    </w:p>
    <w:p w14:paraId="43C2D4B4" w14:textId="77777777" w:rsidR="002D5864" w:rsidRPr="002D5864" w:rsidRDefault="002D5864">
      <w:pPr>
        <w:pStyle w:val="a6"/>
        <w:spacing w:line="240" w:lineRule="atLeast"/>
        <w:ind w:left="240" w:firstLine="240"/>
      </w:pPr>
    </w:p>
    <w:p w14:paraId="43C2D4B5" w14:textId="77777777" w:rsidR="00AE2B56" w:rsidRPr="0059535D" w:rsidRDefault="00AE2B56">
      <w:pPr>
        <w:widowControl/>
        <w:spacing w:line="240" w:lineRule="atLeast"/>
        <w:ind w:leftChars="97" w:left="233"/>
        <w:rPr>
          <w:rFonts w:ascii="ＭＳ 明朝" w:hAnsi="ＭＳ 明朝"/>
        </w:rPr>
      </w:pPr>
      <w:r w:rsidRPr="0059535D">
        <w:rPr>
          <w:rFonts w:ascii="ＭＳ 明朝" w:hAnsi="ＭＳ 明朝" w:hint="eastAsia"/>
        </w:rPr>
        <w:t>2 審査方式と業種、</w:t>
      </w:r>
      <w:r w:rsidRPr="0059535D">
        <w:rPr>
          <w:rFonts w:ascii="ＭＳ 明朝" w:hAnsi="ＭＳ 明朝"/>
        </w:rPr>
        <w:t>審査</w:t>
      </w:r>
      <w:r w:rsidRPr="0059535D">
        <w:rPr>
          <w:rFonts w:ascii="ＭＳ 明朝" w:hAnsi="ＭＳ 明朝" w:hint="eastAsia"/>
        </w:rPr>
        <w:t>対象事業者の一覧</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1"/>
        <w:gridCol w:w="3099"/>
        <w:gridCol w:w="3809"/>
      </w:tblGrid>
      <w:tr w:rsidR="00AE2B56" w:rsidRPr="0059535D" w14:paraId="43C2D4B9" w14:textId="77777777">
        <w:tc>
          <w:tcPr>
            <w:tcW w:w="2640" w:type="dxa"/>
            <w:vAlign w:val="center"/>
          </w:tcPr>
          <w:p w14:paraId="43C2D4B6" w14:textId="77777777" w:rsidR="00AE2B56" w:rsidRPr="0059535D" w:rsidRDefault="00AE2B56">
            <w:pPr>
              <w:widowControl/>
              <w:spacing w:line="240" w:lineRule="atLeast"/>
              <w:ind w:left="233" w:hanging="233"/>
              <w:jc w:val="center"/>
              <w:rPr>
                <w:rFonts w:ascii="ＭＳ 明朝" w:hAnsi="ＭＳ 明朝"/>
                <w:szCs w:val="21"/>
              </w:rPr>
            </w:pPr>
            <w:r w:rsidRPr="0059535D">
              <w:rPr>
                <w:rFonts w:ascii="ＭＳ 明朝" w:hAnsi="ＭＳ 明朝"/>
                <w:szCs w:val="21"/>
              </w:rPr>
              <w:t>審査方式の区分</w:t>
            </w:r>
          </w:p>
        </w:tc>
        <w:tc>
          <w:tcPr>
            <w:tcW w:w="3120" w:type="dxa"/>
            <w:vAlign w:val="center"/>
          </w:tcPr>
          <w:p w14:paraId="43C2D4B7" w14:textId="77777777" w:rsidR="00AE2B56" w:rsidRPr="0059535D" w:rsidRDefault="00AE2B56">
            <w:pPr>
              <w:widowControl/>
              <w:spacing w:line="240" w:lineRule="atLeast"/>
              <w:ind w:left="233" w:hanging="233"/>
              <w:jc w:val="center"/>
              <w:rPr>
                <w:rFonts w:ascii="ＭＳ 明朝" w:hAnsi="ＭＳ 明朝"/>
                <w:szCs w:val="21"/>
              </w:rPr>
            </w:pPr>
            <w:r w:rsidRPr="0059535D">
              <w:rPr>
                <w:rFonts w:ascii="ＭＳ 明朝" w:hAnsi="ＭＳ 明朝"/>
                <w:szCs w:val="21"/>
              </w:rPr>
              <w:t>業種番号と業種</w:t>
            </w:r>
          </w:p>
        </w:tc>
        <w:tc>
          <w:tcPr>
            <w:tcW w:w="3840" w:type="dxa"/>
            <w:vAlign w:val="center"/>
          </w:tcPr>
          <w:p w14:paraId="43C2D4B8" w14:textId="77777777" w:rsidR="00AE2B56" w:rsidRPr="0059535D" w:rsidRDefault="00AE2B56">
            <w:pPr>
              <w:widowControl/>
              <w:spacing w:line="240" w:lineRule="atLeast"/>
              <w:ind w:left="21" w:hanging="21"/>
              <w:rPr>
                <w:rFonts w:ascii="ＭＳ 明朝" w:hAnsi="ＭＳ 明朝"/>
                <w:szCs w:val="21"/>
              </w:rPr>
            </w:pPr>
            <w:r w:rsidRPr="0059535D">
              <w:rPr>
                <w:rFonts w:ascii="ＭＳ 明朝" w:hAnsi="ＭＳ 明朝"/>
              </w:rPr>
              <w:t>審査</w:t>
            </w:r>
            <w:r w:rsidRPr="0059535D">
              <w:rPr>
                <w:rFonts w:ascii="ＭＳ 明朝" w:hAnsi="ＭＳ 明朝"/>
                <w:szCs w:val="21"/>
              </w:rPr>
              <w:t>対象事業者方式により申請する場合に必要な</w:t>
            </w:r>
            <w:r w:rsidRPr="0059535D">
              <w:rPr>
                <w:rFonts w:ascii="ＭＳ 明朝" w:hAnsi="ＭＳ 明朝"/>
              </w:rPr>
              <w:t>審査</w:t>
            </w:r>
            <w:r w:rsidRPr="0059535D">
              <w:rPr>
                <w:rFonts w:ascii="ＭＳ 明朝" w:hAnsi="ＭＳ 明朝"/>
                <w:szCs w:val="21"/>
              </w:rPr>
              <w:t>対象事業者数</w:t>
            </w:r>
          </w:p>
        </w:tc>
      </w:tr>
      <w:tr w:rsidR="00AE2B56" w:rsidRPr="0059535D" w14:paraId="43C2D4C0" w14:textId="77777777">
        <w:tc>
          <w:tcPr>
            <w:tcW w:w="2640" w:type="dxa"/>
            <w:vAlign w:val="center"/>
          </w:tcPr>
          <w:p w14:paraId="43C2D4BA" w14:textId="77777777" w:rsidR="00AE2B56" w:rsidRPr="0059535D" w:rsidRDefault="00AE2B56">
            <w:pPr>
              <w:pStyle w:val="a3"/>
              <w:widowControl/>
              <w:tabs>
                <w:tab w:val="clear" w:pos="4252"/>
                <w:tab w:val="clear" w:pos="8504"/>
              </w:tabs>
              <w:snapToGrid/>
              <w:spacing w:line="240" w:lineRule="atLeast"/>
              <w:ind w:left="21" w:hanging="21"/>
              <w:rPr>
                <w:rFonts w:ascii="ＭＳ 明朝" w:hAnsi="ＭＳ 明朝"/>
                <w:szCs w:val="21"/>
              </w:rPr>
            </w:pPr>
            <w:r w:rsidRPr="0059535D">
              <w:rPr>
                <w:rFonts w:ascii="ＭＳ 明朝" w:hAnsi="ＭＳ 明朝"/>
              </w:rPr>
              <w:t>審査</w:t>
            </w:r>
            <w:r w:rsidRPr="0059535D">
              <w:rPr>
                <w:rFonts w:ascii="ＭＳ 明朝" w:hAnsi="ＭＳ 明朝"/>
                <w:szCs w:val="21"/>
              </w:rPr>
              <w:t>対象事業者方式のみとする業種</w:t>
            </w:r>
          </w:p>
        </w:tc>
        <w:tc>
          <w:tcPr>
            <w:tcW w:w="3120" w:type="dxa"/>
          </w:tcPr>
          <w:p w14:paraId="43C2D4BB" w14:textId="77777777" w:rsidR="00AE2B56" w:rsidRPr="0059535D" w:rsidRDefault="00AE2B56">
            <w:pPr>
              <w:widowControl/>
              <w:spacing w:line="240" w:lineRule="atLeast"/>
              <w:ind w:left="233" w:hanging="233"/>
              <w:rPr>
                <w:rFonts w:ascii="ＭＳ 明朝" w:hAnsi="ＭＳ 明朝"/>
                <w:szCs w:val="21"/>
              </w:rPr>
            </w:pPr>
            <w:r w:rsidRPr="0059535D">
              <w:rPr>
                <w:rFonts w:ascii="ＭＳ 明朝" w:hAnsi="ＭＳ 明朝"/>
                <w:szCs w:val="21"/>
              </w:rPr>
              <w:t>11建築設計</w:t>
            </w:r>
            <w:r w:rsidRPr="0059535D">
              <w:rPr>
                <w:rFonts w:ascii="ＭＳ 明朝" w:hAnsi="ＭＳ 明朝" w:hint="eastAsia"/>
                <w:szCs w:val="21"/>
              </w:rPr>
              <w:t xml:space="preserve">　</w:t>
            </w:r>
            <w:r w:rsidRPr="0059535D">
              <w:rPr>
                <w:rFonts w:ascii="ＭＳ 明朝" w:hAnsi="ＭＳ 明朝"/>
                <w:szCs w:val="21"/>
              </w:rPr>
              <w:t>14測量</w:t>
            </w:r>
          </w:p>
          <w:p w14:paraId="43C2D4BC" w14:textId="77777777" w:rsidR="00AE2B56" w:rsidRPr="0059535D" w:rsidRDefault="00AE2B56">
            <w:pPr>
              <w:widowControl/>
              <w:spacing w:line="240" w:lineRule="atLeast"/>
              <w:ind w:left="233" w:hanging="233"/>
              <w:rPr>
                <w:rFonts w:ascii="ＭＳ 明朝" w:hAnsi="ＭＳ 明朝"/>
                <w:szCs w:val="21"/>
              </w:rPr>
            </w:pPr>
            <w:r w:rsidRPr="0059535D">
              <w:rPr>
                <w:rFonts w:ascii="ＭＳ 明朝" w:hAnsi="ＭＳ 明朝"/>
                <w:szCs w:val="21"/>
              </w:rPr>
              <w:t>12土木設計</w:t>
            </w:r>
            <w:r w:rsidRPr="0059535D">
              <w:rPr>
                <w:rFonts w:ascii="ＭＳ 明朝" w:hAnsi="ＭＳ 明朝" w:hint="eastAsia"/>
                <w:szCs w:val="21"/>
              </w:rPr>
              <w:t xml:space="preserve">　</w:t>
            </w:r>
            <w:r w:rsidRPr="0059535D">
              <w:rPr>
                <w:rFonts w:ascii="ＭＳ 明朝" w:hAnsi="ＭＳ 明朝"/>
                <w:szCs w:val="21"/>
              </w:rPr>
              <w:t>15地質調査</w:t>
            </w:r>
          </w:p>
          <w:p w14:paraId="43C2D4BD" w14:textId="77777777" w:rsidR="00AE2B56" w:rsidRPr="0059535D" w:rsidRDefault="00AE2B56">
            <w:pPr>
              <w:widowControl/>
              <w:spacing w:line="240" w:lineRule="atLeast"/>
              <w:ind w:left="233" w:hanging="233"/>
              <w:rPr>
                <w:rFonts w:ascii="ＭＳ 明朝" w:hAnsi="ＭＳ 明朝"/>
                <w:szCs w:val="21"/>
              </w:rPr>
            </w:pPr>
            <w:r w:rsidRPr="0059535D">
              <w:rPr>
                <w:rFonts w:ascii="ＭＳ 明朝" w:hAnsi="ＭＳ 明朝"/>
                <w:szCs w:val="21"/>
              </w:rPr>
              <w:t>13設備設計</w:t>
            </w:r>
            <w:r w:rsidRPr="0059535D">
              <w:rPr>
                <w:rFonts w:ascii="ＭＳ 明朝" w:hAnsi="ＭＳ 明朝" w:hint="eastAsia"/>
                <w:szCs w:val="21"/>
              </w:rPr>
              <w:t xml:space="preserve">　</w:t>
            </w:r>
            <w:r w:rsidRPr="0059535D">
              <w:rPr>
                <w:rFonts w:ascii="ＭＳ 明朝" w:hAnsi="ＭＳ 明朝"/>
                <w:szCs w:val="21"/>
              </w:rPr>
              <w:t>17船舶</w:t>
            </w:r>
          </w:p>
          <w:p w14:paraId="43C2D4BE" w14:textId="77777777" w:rsidR="00AE2B56" w:rsidRPr="0059535D" w:rsidRDefault="00AE2B56">
            <w:pPr>
              <w:widowControl/>
              <w:spacing w:line="240" w:lineRule="atLeast"/>
              <w:ind w:left="233" w:hanging="233"/>
              <w:rPr>
                <w:rFonts w:ascii="ＭＳ 明朝" w:hAnsi="ＭＳ 明朝"/>
                <w:szCs w:val="21"/>
              </w:rPr>
            </w:pPr>
            <w:r w:rsidRPr="0059535D">
              <w:rPr>
                <w:rFonts w:ascii="ＭＳ 明朝" w:hAnsi="ＭＳ 明朝"/>
                <w:szCs w:val="21"/>
              </w:rPr>
              <w:t>99</w:t>
            </w:r>
            <w:r w:rsidRPr="0059535D">
              <w:rPr>
                <w:rFonts w:ascii="ＭＳ 明朝" w:hAnsi="ＭＳ 明朝" w:hint="eastAsia"/>
                <w:szCs w:val="21"/>
              </w:rPr>
              <w:t>(</w:t>
            </w:r>
            <w:r w:rsidRPr="0059535D">
              <w:rPr>
                <w:rFonts w:ascii="ＭＳ 明朝" w:hAnsi="ＭＳ 明朝"/>
                <w:szCs w:val="21"/>
              </w:rPr>
              <w:t>15</w:t>
            </w:r>
            <w:r w:rsidRPr="0059535D">
              <w:rPr>
                <w:rFonts w:ascii="ＭＳ 明朝" w:hAnsi="ＭＳ 明朝" w:hint="eastAsia"/>
                <w:szCs w:val="21"/>
              </w:rPr>
              <w:t>)</w:t>
            </w:r>
            <w:r w:rsidRPr="0059535D">
              <w:rPr>
                <w:rFonts w:ascii="ＭＳ 明朝" w:hAnsi="ＭＳ 明朝"/>
                <w:szCs w:val="21"/>
              </w:rPr>
              <w:t>ろ過</w:t>
            </w:r>
            <w:r w:rsidRPr="0059535D">
              <w:rPr>
                <w:rFonts w:ascii="ＭＳ 明朝" w:hAnsi="ＭＳ 明朝" w:hint="eastAsia"/>
                <w:szCs w:val="21"/>
              </w:rPr>
              <w:t>層</w:t>
            </w:r>
            <w:r w:rsidRPr="0059535D">
              <w:rPr>
                <w:rFonts w:ascii="ＭＳ 明朝" w:hAnsi="ＭＳ 明朝"/>
                <w:szCs w:val="21"/>
              </w:rPr>
              <w:t>処理</w:t>
            </w:r>
          </w:p>
        </w:tc>
        <w:tc>
          <w:tcPr>
            <w:tcW w:w="3840" w:type="dxa"/>
            <w:vAlign w:val="center"/>
          </w:tcPr>
          <w:p w14:paraId="43C2D4BF" w14:textId="77777777" w:rsidR="00AE2B56" w:rsidRPr="0059535D" w:rsidRDefault="00AE2B56">
            <w:pPr>
              <w:widowControl/>
              <w:spacing w:line="240" w:lineRule="atLeast"/>
              <w:ind w:left="233" w:hanging="233"/>
              <w:rPr>
                <w:rFonts w:ascii="ＭＳ 明朝" w:hAnsi="ＭＳ 明朝"/>
                <w:szCs w:val="21"/>
              </w:rPr>
            </w:pPr>
            <w:r w:rsidRPr="0059535D">
              <w:rPr>
                <w:rFonts w:ascii="ＭＳ 明朝" w:hAnsi="ＭＳ 明朝"/>
                <w:szCs w:val="21"/>
              </w:rPr>
              <w:t>2者から5者まで</w:t>
            </w:r>
          </w:p>
        </w:tc>
      </w:tr>
      <w:tr w:rsidR="00AE2B56" w:rsidRPr="0059535D" w14:paraId="43C2D4C4" w14:textId="77777777">
        <w:tc>
          <w:tcPr>
            <w:tcW w:w="2640" w:type="dxa"/>
          </w:tcPr>
          <w:p w14:paraId="43C2D4C1" w14:textId="77777777" w:rsidR="00AE2B56" w:rsidRPr="0059535D" w:rsidRDefault="00AE2B56">
            <w:pPr>
              <w:pStyle w:val="a3"/>
              <w:widowControl/>
              <w:tabs>
                <w:tab w:val="clear" w:pos="4252"/>
                <w:tab w:val="clear" w:pos="8504"/>
              </w:tabs>
              <w:snapToGrid/>
              <w:spacing w:line="240" w:lineRule="atLeast"/>
              <w:rPr>
                <w:rFonts w:ascii="ＭＳ 明朝" w:hAnsi="ＭＳ 明朝"/>
                <w:szCs w:val="21"/>
              </w:rPr>
            </w:pPr>
            <w:r w:rsidRPr="0059535D">
              <w:rPr>
                <w:rFonts w:ascii="ＭＳ 明朝" w:hAnsi="ＭＳ 明朝"/>
              </w:rPr>
              <w:t>審査</w:t>
            </w:r>
            <w:r w:rsidRPr="0059535D">
              <w:rPr>
                <w:rFonts w:ascii="ＭＳ 明朝" w:hAnsi="ＭＳ 明朝"/>
                <w:szCs w:val="21"/>
              </w:rPr>
              <w:t>対象事業者方式</w:t>
            </w:r>
            <w:r w:rsidR="00123A66" w:rsidRPr="0059535D">
              <w:rPr>
                <w:rFonts w:ascii="ＭＳ 明朝" w:hAnsi="ＭＳ 明朝" w:hint="eastAsia"/>
                <w:szCs w:val="21"/>
              </w:rPr>
              <w:t>又は</w:t>
            </w:r>
            <w:r w:rsidRPr="0059535D">
              <w:rPr>
                <w:rFonts w:ascii="ＭＳ 明朝" w:hAnsi="ＭＳ 明朝"/>
                <w:szCs w:val="21"/>
              </w:rPr>
              <w:t>経審方式のいずれかを選択できる業種</w:t>
            </w:r>
          </w:p>
        </w:tc>
        <w:tc>
          <w:tcPr>
            <w:tcW w:w="3120" w:type="dxa"/>
            <w:vAlign w:val="center"/>
          </w:tcPr>
          <w:p w14:paraId="43C2D4C2" w14:textId="77777777" w:rsidR="00AE2B56" w:rsidRPr="0059535D" w:rsidRDefault="00AE2B56">
            <w:pPr>
              <w:widowControl/>
              <w:spacing w:line="240" w:lineRule="atLeast"/>
              <w:ind w:left="233" w:hanging="233"/>
              <w:rPr>
                <w:rFonts w:ascii="ＭＳ 明朝" w:hAnsi="ＭＳ 明朝"/>
                <w:szCs w:val="21"/>
              </w:rPr>
            </w:pPr>
            <w:r w:rsidRPr="0059535D">
              <w:rPr>
                <w:rFonts w:ascii="ＭＳ 明朝" w:hAnsi="ＭＳ 明朝"/>
                <w:szCs w:val="21"/>
              </w:rPr>
              <w:t>上記以外の業種</w:t>
            </w:r>
          </w:p>
        </w:tc>
        <w:tc>
          <w:tcPr>
            <w:tcW w:w="3840" w:type="dxa"/>
            <w:vAlign w:val="center"/>
          </w:tcPr>
          <w:p w14:paraId="43C2D4C3" w14:textId="77777777" w:rsidR="00AE2B56" w:rsidRPr="0059535D" w:rsidRDefault="00AE2B56">
            <w:pPr>
              <w:widowControl/>
              <w:spacing w:line="240" w:lineRule="atLeast"/>
              <w:ind w:left="233" w:hanging="233"/>
              <w:rPr>
                <w:rFonts w:ascii="ＭＳ 明朝" w:hAnsi="ＭＳ 明朝"/>
                <w:szCs w:val="21"/>
              </w:rPr>
            </w:pPr>
            <w:r w:rsidRPr="0059535D">
              <w:rPr>
                <w:rFonts w:ascii="ＭＳ 明朝" w:hAnsi="ＭＳ 明朝"/>
                <w:szCs w:val="21"/>
              </w:rPr>
              <w:t>3者から5者まで</w:t>
            </w:r>
          </w:p>
        </w:tc>
      </w:tr>
    </w:tbl>
    <w:p w14:paraId="43C2D4C5" w14:textId="77777777" w:rsidR="00AE2B56" w:rsidRPr="009F5BEC" w:rsidRDefault="00AE2B56" w:rsidP="000E231F">
      <w:pPr>
        <w:widowControl/>
        <w:spacing w:line="240" w:lineRule="atLeast"/>
        <w:rPr>
          <w:rFonts w:ascii="ＭＳ 明朝" w:hAnsi="ＭＳ 明朝" w:cs="Courier New"/>
          <w:szCs w:val="20"/>
        </w:rPr>
      </w:pPr>
      <w:r w:rsidRPr="009F5BEC">
        <w:rPr>
          <w:rFonts w:ascii="ＭＳ 明朝" w:hAnsi="ＭＳ 明朝" w:cs="Courier New" w:hint="eastAsia"/>
          <w:szCs w:val="20"/>
        </w:rPr>
        <w:t>第3 申請方法</w:t>
      </w:r>
    </w:p>
    <w:p w14:paraId="43C2D4C6" w14:textId="1DDB62D9" w:rsidR="00AE2B56" w:rsidRPr="009F5BEC" w:rsidRDefault="0037631B" w:rsidP="00B2687B">
      <w:pPr>
        <w:widowControl/>
        <w:spacing w:line="240" w:lineRule="atLeast"/>
        <w:ind w:leftChars="100" w:left="240" w:firstLineChars="100" w:firstLine="240"/>
        <w:rPr>
          <w:rFonts w:ascii="ＭＳ 明朝" w:hAnsi="ＭＳ 明朝" w:cs="Courier New"/>
          <w:szCs w:val="20"/>
        </w:rPr>
      </w:pPr>
      <w:r w:rsidRPr="009F5BEC">
        <w:rPr>
          <w:rFonts w:ascii="ＭＳ 明朝" w:hAnsi="ＭＳ 明朝" w:cs="Courier New" w:hint="eastAsia"/>
          <w:szCs w:val="20"/>
        </w:rPr>
        <w:t>第</w:t>
      </w:r>
      <w:r w:rsidR="008567FB">
        <w:rPr>
          <w:rFonts w:ascii="ＭＳ 明朝" w:hAnsi="ＭＳ 明朝" w:cs="Courier New" w:hint="eastAsia"/>
          <w:szCs w:val="20"/>
        </w:rPr>
        <w:t>154</w:t>
      </w:r>
      <w:r w:rsidRPr="009F5BEC">
        <w:rPr>
          <w:rFonts w:ascii="ＭＳ 明朝" w:hAnsi="ＭＳ 明朝" w:cs="Courier New" w:hint="eastAsia"/>
          <w:szCs w:val="20"/>
        </w:rPr>
        <w:t>号</w:t>
      </w:r>
      <w:r w:rsidR="00C05A2B" w:rsidRPr="009F5BEC">
        <w:rPr>
          <w:rFonts w:ascii="ＭＳ 明朝" w:hAnsi="ＭＳ 明朝" w:cs="Courier New" w:hint="eastAsia"/>
          <w:szCs w:val="20"/>
        </w:rPr>
        <w:t>告示</w:t>
      </w:r>
      <w:r w:rsidR="00AE2B56" w:rsidRPr="009F5BEC">
        <w:rPr>
          <w:rFonts w:ascii="ＭＳ 明朝" w:hAnsi="ＭＳ 明朝" w:cs="Courier New" w:hint="eastAsia"/>
          <w:szCs w:val="20"/>
        </w:rPr>
        <w:t>第3と同一とする。ただし、</w:t>
      </w:r>
      <w:r w:rsidR="00AE2B56" w:rsidRPr="009F5BEC">
        <w:rPr>
          <w:rFonts w:ascii="ＭＳ 明朝" w:hAnsi="ＭＳ 明朝"/>
        </w:rPr>
        <w:t>審査</w:t>
      </w:r>
      <w:r w:rsidR="00AE2B56" w:rsidRPr="009F5BEC">
        <w:rPr>
          <w:rFonts w:ascii="ＭＳ 明朝" w:hAnsi="ＭＳ 明朝" w:cs="Courier New" w:hint="eastAsia"/>
          <w:szCs w:val="20"/>
        </w:rPr>
        <w:t>対象事業者方式により申請する組合については、</w:t>
      </w:r>
      <w:r w:rsidR="00AE2B56" w:rsidRPr="009F5BEC">
        <w:rPr>
          <w:rFonts w:ascii="ＭＳ 明朝" w:hAnsi="ＭＳ 明朝"/>
        </w:rPr>
        <w:t>審査</w:t>
      </w:r>
      <w:r w:rsidR="00AE2B56" w:rsidRPr="009F5BEC">
        <w:rPr>
          <w:rFonts w:ascii="ＭＳ 明朝" w:hAnsi="ＭＳ 明朝" w:cs="Courier New" w:hint="eastAsia"/>
          <w:szCs w:val="20"/>
        </w:rPr>
        <w:t>対象事業者全てが</w:t>
      </w:r>
      <w:r w:rsidR="00B319E0" w:rsidRPr="009F5BEC">
        <w:rPr>
          <w:rFonts w:ascii="ＭＳ 明朝" w:hAnsi="ＭＳ 明朝" w:cs="Courier New" w:hint="eastAsia"/>
          <w:szCs w:val="20"/>
        </w:rPr>
        <w:t>共同運営電子調達サービスに登録</w:t>
      </w:r>
      <w:r w:rsidR="00AE2B56" w:rsidRPr="009F5BEC">
        <w:rPr>
          <w:rFonts w:ascii="ＭＳ 明朝" w:hAnsi="ＭＳ 明朝" w:cs="Courier New" w:hint="eastAsia"/>
          <w:szCs w:val="20"/>
        </w:rPr>
        <w:t>申請を行い承認された後でなければ、申請を行うことができない。</w:t>
      </w:r>
    </w:p>
    <w:p w14:paraId="43C2D4C7" w14:textId="77777777" w:rsidR="00BB3F93" w:rsidRPr="009F5BEC" w:rsidRDefault="00AE2B56" w:rsidP="00BB3F93">
      <w:pPr>
        <w:widowControl/>
        <w:spacing w:line="240" w:lineRule="atLeast"/>
        <w:ind w:left="233" w:hanging="233"/>
        <w:rPr>
          <w:rFonts w:ascii="ＭＳ 明朝" w:hAnsi="ＭＳ 明朝" w:cs="Courier New"/>
          <w:szCs w:val="20"/>
        </w:rPr>
      </w:pPr>
      <w:r w:rsidRPr="009F5BEC">
        <w:rPr>
          <w:rFonts w:ascii="ＭＳ 明朝" w:hAnsi="ＭＳ 明朝" w:cs="Courier New" w:hint="eastAsia"/>
          <w:szCs w:val="20"/>
        </w:rPr>
        <w:t>第4</w:t>
      </w:r>
      <w:r w:rsidR="00BB3F93" w:rsidRPr="009F5BEC">
        <w:rPr>
          <w:rFonts w:ascii="ＭＳ 明朝" w:hAnsi="ＭＳ 明朝" w:cs="Courier New" w:hint="eastAsia"/>
          <w:szCs w:val="20"/>
        </w:rPr>
        <w:t xml:space="preserve"> 競争入札の参加者の資格</w:t>
      </w:r>
    </w:p>
    <w:p w14:paraId="43C2D4C8" w14:textId="1134EA82" w:rsidR="00AE2B56" w:rsidRPr="009F5BEC" w:rsidRDefault="0037631B" w:rsidP="00206656">
      <w:pPr>
        <w:widowControl/>
        <w:spacing w:line="240" w:lineRule="atLeast"/>
        <w:ind w:leftChars="100" w:left="240" w:firstLineChars="100" w:firstLine="240"/>
        <w:rPr>
          <w:rFonts w:ascii="ＭＳ 明朝" w:hAnsi="ＭＳ 明朝" w:cs="Courier New"/>
          <w:szCs w:val="20"/>
        </w:rPr>
      </w:pPr>
      <w:r w:rsidRPr="009F5BEC">
        <w:rPr>
          <w:rFonts w:ascii="ＭＳ 明朝" w:hAnsi="ＭＳ 明朝" w:cs="Courier New" w:hint="eastAsia"/>
          <w:szCs w:val="20"/>
        </w:rPr>
        <w:t>第</w:t>
      </w:r>
      <w:r w:rsidR="008567FB">
        <w:rPr>
          <w:rFonts w:ascii="ＭＳ 明朝" w:hAnsi="ＭＳ 明朝" w:cs="Courier New" w:hint="eastAsia"/>
          <w:szCs w:val="20"/>
        </w:rPr>
        <w:t>154</w:t>
      </w:r>
      <w:r w:rsidRPr="009F5BEC">
        <w:rPr>
          <w:rFonts w:ascii="ＭＳ 明朝" w:hAnsi="ＭＳ 明朝" w:cs="Courier New" w:hint="eastAsia"/>
          <w:szCs w:val="20"/>
        </w:rPr>
        <w:t>号</w:t>
      </w:r>
      <w:r w:rsidR="00C05A2B" w:rsidRPr="009F5BEC">
        <w:rPr>
          <w:rFonts w:ascii="ＭＳ 明朝" w:hAnsi="ＭＳ 明朝" w:cs="Courier New" w:hint="eastAsia"/>
          <w:szCs w:val="20"/>
        </w:rPr>
        <w:t>告示</w:t>
      </w:r>
      <w:r w:rsidR="00AE2B56" w:rsidRPr="009F5BEC">
        <w:rPr>
          <w:rFonts w:ascii="ＭＳ 明朝" w:hAnsi="ＭＳ 明朝" w:cs="Courier New" w:hint="eastAsia"/>
          <w:szCs w:val="20"/>
        </w:rPr>
        <w:t>第4と同一とする（</w:t>
      </w:r>
      <w:r w:rsidR="00AE2B56" w:rsidRPr="009F5BEC">
        <w:rPr>
          <w:rFonts w:ascii="ＭＳ 明朝" w:hAnsi="ＭＳ 明朝"/>
        </w:rPr>
        <w:t>審査</w:t>
      </w:r>
      <w:r w:rsidR="00AE2B56" w:rsidRPr="009F5BEC">
        <w:rPr>
          <w:rFonts w:ascii="ＭＳ 明朝" w:hAnsi="ＭＳ 明朝" w:cs="Courier New" w:hint="eastAsia"/>
          <w:szCs w:val="20"/>
        </w:rPr>
        <w:t>対象事業者が該当することとなった場合を含む。）。</w:t>
      </w:r>
    </w:p>
    <w:p w14:paraId="43C2D4C9" w14:textId="77777777" w:rsidR="00AE2B56" w:rsidRPr="009F5BEC" w:rsidRDefault="00AE2B56">
      <w:pPr>
        <w:widowControl/>
        <w:spacing w:line="240" w:lineRule="atLeast"/>
        <w:ind w:left="233" w:hanging="233"/>
        <w:rPr>
          <w:rFonts w:ascii="ＭＳ 明朝" w:hAnsi="ＭＳ 明朝" w:cs="Courier New"/>
          <w:szCs w:val="20"/>
        </w:rPr>
      </w:pPr>
      <w:r w:rsidRPr="009F5BEC">
        <w:rPr>
          <w:rFonts w:ascii="ＭＳ 明朝" w:hAnsi="ＭＳ 明朝" w:cs="Courier New" w:hint="eastAsia"/>
          <w:szCs w:val="20"/>
        </w:rPr>
        <w:t>第5 競争入札参加資格の審査基準</w:t>
      </w:r>
    </w:p>
    <w:p w14:paraId="43C2D4CA" w14:textId="77777777" w:rsidR="00AE2B56" w:rsidRPr="009F5BEC" w:rsidRDefault="00AE2B56">
      <w:pPr>
        <w:widowControl/>
        <w:spacing w:line="240" w:lineRule="atLeast"/>
        <w:ind w:leftChars="97" w:left="233"/>
        <w:rPr>
          <w:rFonts w:ascii="ＭＳ 明朝" w:hAnsi="ＭＳ 明朝" w:cs="Courier New"/>
          <w:szCs w:val="20"/>
        </w:rPr>
      </w:pPr>
      <w:r w:rsidRPr="009F5BEC">
        <w:rPr>
          <w:rFonts w:ascii="ＭＳ 明朝" w:hAnsi="ＭＳ 明朝" w:cs="Courier New" w:hint="eastAsia"/>
          <w:szCs w:val="20"/>
        </w:rPr>
        <w:t>1 競争入札参加資格の等級格付、順位等の決定</w:t>
      </w:r>
    </w:p>
    <w:p w14:paraId="43C2D4CB" w14:textId="26099BB7" w:rsidR="00AE2B56" w:rsidRPr="009F5BEC" w:rsidRDefault="0037631B" w:rsidP="00B2687B">
      <w:pPr>
        <w:widowControl/>
        <w:spacing w:line="240" w:lineRule="atLeast"/>
        <w:ind w:firstLineChars="200" w:firstLine="480"/>
        <w:rPr>
          <w:rFonts w:ascii="ＭＳ 明朝" w:hAnsi="ＭＳ 明朝" w:cs="Courier New"/>
          <w:szCs w:val="20"/>
        </w:rPr>
      </w:pPr>
      <w:r w:rsidRPr="009F5BEC">
        <w:rPr>
          <w:rFonts w:ascii="ＭＳ 明朝" w:hAnsi="ＭＳ 明朝" w:cs="Courier New" w:hint="eastAsia"/>
          <w:szCs w:val="20"/>
        </w:rPr>
        <w:t>第</w:t>
      </w:r>
      <w:r w:rsidR="008567FB">
        <w:rPr>
          <w:rFonts w:ascii="ＭＳ 明朝" w:hAnsi="ＭＳ 明朝" w:cs="Courier New" w:hint="eastAsia"/>
          <w:szCs w:val="20"/>
        </w:rPr>
        <w:t>154</w:t>
      </w:r>
      <w:r w:rsidRPr="009F5BEC">
        <w:rPr>
          <w:rFonts w:ascii="ＭＳ 明朝" w:hAnsi="ＭＳ 明朝" w:cs="Courier New" w:hint="eastAsia"/>
          <w:szCs w:val="20"/>
        </w:rPr>
        <w:t>号</w:t>
      </w:r>
      <w:r w:rsidR="00C05A2B" w:rsidRPr="009F5BEC">
        <w:rPr>
          <w:rFonts w:ascii="ＭＳ 明朝" w:hAnsi="ＭＳ 明朝" w:cs="Courier New" w:hint="eastAsia"/>
          <w:szCs w:val="20"/>
        </w:rPr>
        <w:t>告示</w:t>
      </w:r>
      <w:r w:rsidR="00AE2B56" w:rsidRPr="009F5BEC">
        <w:rPr>
          <w:rFonts w:ascii="ＭＳ 明朝" w:hAnsi="ＭＳ 明朝" w:cs="Courier New" w:hint="eastAsia"/>
          <w:szCs w:val="20"/>
        </w:rPr>
        <w:t>第5の1と同一とする。</w:t>
      </w:r>
    </w:p>
    <w:p w14:paraId="43C2D4CC" w14:textId="77777777" w:rsidR="00AE2B56" w:rsidRPr="009F5BEC" w:rsidRDefault="00AE2B56">
      <w:pPr>
        <w:widowControl/>
        <w:spacing w:line="240" w:lineRule="atLeast"/>
        <w:ind w:leftChars="97" w:left="233"/>
        <w:rPr>
          <w:rFonts w:ascii="ＭＳ 明朝" w:hAnsi="ＭＳ 明朝" w:cs="Courier New"/>
          <w:szCs w:val="20"/>
        </w:rPr>
      </w:pPr>
      <w:r w:rsidRPr="009F5BEC">
        <w:rPr>
          <w:rFonts w:ascii="ＭＳ 明朝" w:hAnsi="ＭＳ 明朝" w:cs="Courier New" w:hint="eastAsia"/>
          <w:szCs w:val="20"/>
        </w:rPr>
        <w:t>2 等級区分と審査方法</w:t>
      </w:r>
    </w:p>
    <w:p w14:paraId="43C2D4CD" w14:textId="0E5FE104" w:rsidR="00AE2B56" w:rsidRPr="009F5BEC" w:rsidRDefault="0037631B" w:rsidP="00B2687B">
      <w:pPr>
        <w:pStyle w:val="2"/>
        <w:ind w:leftChars="100" w:firstLineChars="100" w:firstLine="240"/>
      </w:pPr>
      <w:r w:rsidRPr="009F5BEC">
        <w:rPr>
          <w:rFonts w:hint="eastAsia"/>
        </w:rPr>
        <w:t>第</w:t>
      </w:r>
      <w:r w:rsidR="008567FB">
        <w:rPr>
          <w:rFonts w:hint="eastAsia"/>
        </w:rPr>
        <w:t>154</w:t>
      </w:r>
      <w:r w:rsidRPr="009F5BEC">
        <w:rPr>
          <w:rFonts w:hint="eastAsia"/>
        </w:rPr>
        <w:t>号</w:t>
      </w:r>
      <w:r w:rsidR="00C05A2B" w:rsidRPr="009F5BEC">
        <w:rPr>
          <w:rFonts w:hint="eastAsia"/>
        </w:rPr>
        <w:t>告示</w:t>
      </w:r>
      <w:r w:rsidR="00AE2B56" w:rsidRPr="009F5BEC">
        <w:rPr>
          <w:rFonts w:hint="eastAsia"/>
        </w:rPr>
        <w:t>第5の2と同一とする。なお、登録申請を</w:t>
      </w:r>
      <w:r w:rsidR="00092438" w:rsidRPr="009F5BEC">
        <w:rPr>
          <w:rFonts w:hint="eastAsia"/>
        </w:rPr>
        <w:t>行い承認された</w:t>
      </w:r>
      <w:r w:rsidR="00AE2B56" w:rsidRPr="009F5BEC">
        <w:rPr>
          <w:rFonts w:hint="eastAsia"/>
        </w:rPr>
        <w:t>業種に必要とする建設業許可について組合として特定建設業の許可を有しておらず、一般建設業の許可により申請をした場合は、当該業種の等級は最下位の等級とする。</w:t>
      </w:r>
    </w:p>
    <w:p w14:paraId="43C2D4CE" w14:textId="77777777" w:rsidR="00AE2B56" w:rsidRPr="009F5BEC" w:rsidRDefault="00AE2B56">
      <w:pPr>
        <w:widowControl/>
        <w:spacing w:line="240" w:lineRule="atLeast"/>
        <w:ind w:leftChars="97" w:left="233"/>
        <w:rPr>
          <w:rFonts w:ascii="ＭＳ 明朝" w:hAnsi="ＭＳ 明朝" w:cs="Courier New"/>
          <w:szCs w:val="20"/>
        </w:rPr>
      </w:pPr>
      <w:r w:rsidRPr="009F5BEC">
        <w:rPr>
          <w:rFonts w:ascii="ＭＳ 明朝" w:hAnsi="ＭＳ 明朝" w:cs="Courier New" w:hint="eastAsia"/>
          <w:szCs w:val="20"/>
        </w:rPr>
        <w:t>3 客観的審査事項及び主観的審査事項</w:t>
      </w:r>
    </w:p>
    <w:p w14:paraId="43C2D4CF" w14:textId="77777777" w:rsidR="00AE2B56" w:rsidRPr="009F5BEC" w:rsidRDefault="00AE2B56" w:rsidP="007C6CC2">
      <w:pPr>
        <w:widowControl/>
        <w:spacing w:line="240" w:lineRule="atLeast"/>
        <w:ind w:firstLineChars="100" w:firstLine="240"/>
        <w:rPr>
          <w:rFonts w:ascii="ＭＳ 明朝" w:hAnsi="ＭＳ 明朝" w:cs="Courier New"/>
          <w:szCs w:val="20"/>
        </w:rPr>
      </w:pPr>
      <w:r w:rsidRPr="009F5BEC">
        <w:rPr>
          <w:rFonts w:ascii="ＭＳ 明朝" w:hAnsi="ＭＳ 明朝" w:cs="Courier New" w:hint="eastAsia"/>
          <w:szCs w:val="20"/>
        </w:rPr>
        <w:lastRenderedPageBreak/>
        <w:t>(1) 客観的審査事項</w:t>
      </w:r>
    </w:p>
    <w:p w14:paraId="43C2D4D0" w14:textId="32803A8C" w:rsidR="00AE2B56" w:rsidRPr="009F5BEC" w:rsidRDefault="00AE2B56" w:rsidP="00B2687B">
      <w:pPr>
        <w:widowControl/>
        <w:spacing w:line="240" w:lineRule="atLeast"/>
        <w:ind w:leftChars="200" w:left="480" w:firstLineChars="100" w:firstLine="240"/>
        <w:rPr>
          <w:rFonts w:ascii="ＭＳ 明朝" w:hAnsi="ＭＳ 明朝" w:cs="Courier New"/>
          <w:szCs w:val="20"/>
        </w:rPr>
      </w:pPr>
      <w:r w:rsidRPr="009F5BEC">
        <w:rPr>
          <w:rFonts w:ascii="ＭＳ 明朝" w:hAnsi="ＭＳ 明朝" w:cs="Courier New" w:hint="eastAsia"/>
          <w:szCs w:val="20"/>
        </w:rPr>
        <w:t>下記により業種別に算出した客観点数を</w:t>
      </w:r>
      <w:r w:rsidR="0037631B" w:rsidRPr="009F5BEC">
        <w:rPr>
          <w:rFonts w:ascii="ＭＳ 明朝" w:hAnsi="ＭＳ 明朝" w:cs="Courier New" w:hint="eastAsia"/>
          <w:szCs w:val="20"/>
        </w:rPr>
        <w:t>第</w:t>
      </w:r>
      <w:r w:rsidR="008567FB">
        <w:rPr>
          <w:rFonts w:ascii="ＭＳ 明朝" w:hAnsi="ＭＳ 明朝" w:cs="Courier New" w:hint="eastAsia"/>
          <w:szCs w:val="20"/>
        </w:rPr>
        <w:t>154</w:t>
      </w:r>
      <w:r w:rsidR="0037631B" w:rsidRPr="009F5BEC">
        <w:rPr>
          <w:rFonts w:ascii="ＭＳ 明朝" w:hAnsi="ＭＳ 明朝" w:cs="Courier New" w:hint="eastAsia"/>
          <w:szCs w:val="20"/>
        </w:rPr>
        <w:t>号</w:t>
      </w:r>
      <w:r w:rsidR="00C05A2B" w:rsidRPr="009F5BEC">
        <w:rPr>
          <w:rFonts w:ascii="ＭＳ 明朝" w:hAnsi="ＭＳ 明朝" w:cs="Courier New" w:hint="eastAsia"/>
          <w:szCs w:val="20"/>
        </w:rPr>
        <w:t>告示</w:t>
      </w:r>
      <w:r w:rsidRPr="009F5BEC">
        <w:rPr>
          <w:rFonts w:ascii="ＭＳ 明朝" w:hAnsi="ＭＳ 明朝" w:cs="Courier New" w:hint="eastAsia"/>
          <w:szCs w:val="20"/>
        </w:rPr>
        <w:t>別表1にあてはめ、客観等級を決定する。</w:t>
      </w:r>
    </w:p>
    <w:p w14:paraId="43C2D4D1" w14:textId="77777777" w:rsidR="00AE2B56" w:rsidRPr="009F5BEC" w:rsidRDefault="00AE2B56" w:rsidP="007C6CC2">
      <w:pPr>
        <w:widowControl/>
        <w:spacing w:line="240" w:lineRule="atLeast"/>
        <w:ind w:firstLineChars="200" w:firstLine="480"/>
        <w:rPr>
          <w:rFonts w:ascii="ＭＳ 明朝" w:hAnsi="ＭＳ 明朝" w:cs="Courier New"/>
          <w:szCs w:val="20"/>
        </w:rPr>
      </w:pPr>
      <w:r w:rsidRPr="009F5BEC">
        <w:rPr>
          <w:rFonts w:ascii="ＭＳ 明朝" w:hAnsi="ＭＳ 明朝" w:cs="Courier New" w:hint="eastAsia"/>
          <w:szCs w:val="20"/>
        </w:rPr>
        <w:t>ｱ 経審方式の場合</w:t>
      </w:r>
    </w:p>
    <w:p w14:paraId="43C2D4D2" w14:textId="1467E983" w:rsidR="00AE2B56" w:rsidRPr="009F5BEC" w:rsidRDefault="0037631B" w:rsidP="00B2687B">
      <w:pPr>
        <w:widowControl/>
        <w:spacing w:line="240" w:lineRule="atLeast"/>
        <w:ind w:firstLineChars="300" w:firstLine="720"/>
        <w:rPr>
          <w:rFonts w:ascii="ＭＳ 明朝" w:hAnsi="ＭＳ 明朝" w:cs="Courier New"/>
          <w:szCs w:val="20"/>
        </w:rPr>
      </w:pPr>
      <w:r w:rsidRPr="009F5BEC">
        <w:rPr>
          <w:rFonts w:ascii="ＭＳ 明朝" w:hAnsi="ＭＳ 明朝" w:cs="Courier New" w:hint="eastAsia"/>
          <w:szCs w:val="20"/>
        </w:rPr>
        <w:t>第</w:t>
      </w:r>
      <w:r w:rsidR="008567FB">
        <w:rPr>
          <w:rFonts w:ascii="ＭＳ 明朝" w:hAnsi="ＭＳ 明朝" w:cs="Courier New" w:hint="eastAsia"/>
          <w:szCs w:val="20"/>
        </w:rPr>
        <w:t>154</w:t>
      </w:r>
      <w:r w:rsidRPr="009F5BEC">
        <w:rPr>
          <w:rFonts w:ascii="ＭＳ 明朝" w:hAnsi="ＭＳ 明朝" w:cs="Courier New" w:hint="eastAsia"/>
          <w:szCs w:val="20"/>
        </w:rPr>
        <w:t>号</w:t>
      </w:r>
      <w:r w:rsidR="00C05A2B" w:rsidRPr="009F5BEC">
        <w:rPr>
          <w:rFonts w:ascii="ＭＳ 明朝" w:hAnsi="ＭＳ 明朝" w:cs="Courier New" w:hint="eastAsia"/>
          <w:szCs w:val="20"/>
        </w:rPr>
        <w:t>告示</w:t>
      </w:r>
      <w:r w:rsidR="00AE2B56" w:rsidRPr="009F5BEC">
        <w:rPr>
          <w:rFonts w:ascii="ＭＳ 明朝" w:hAnsi="ＭＳ 明朝" w:cs="Courier New" w:hint="eastAsia"/>
          <w:szCs w:val="20"/>
        </w:rPr>
        <w:t>第5の3(1)ｱと同一とする。</w:t>
      </w:r>
    </w:p>
    <w:p w14:paraId="43C2D4D3" w14:textId="77777777" w:rsidR="00AE2B56" w:rsidRPr="009F5BEC" w:rsidRDefault="00AE2B56">
      <w:pPr>
        <w:widowControl/>
        <w:spacing w:line="240" w:lineRule="atLeast"/>
        <w:ind w:firstLineChars="200" w:firstLine="480"/>
        <w:rPr>
          <w:rFonts w:ascii="ＭＳ 明朝" w:hAnsi="ＭＳ 明朝" w:cs="Courier New"/>
          <w:szCs w:val="20"/>
        </w:rPr>
      </w:pPr>
      <w:r w:rsidRPr="009F5BEC">
        <w:rPr>
          <w:rFonts w:ascii="ＭＳ 明朝" w:hAnsi="ＭＳ 明朝" w:cs="Courier New" w:hint="eastAsia"/>
          <w:szCs w:val="20"/>
        </w:rPr>
        <w:t xml:space="preserve">ｲ </w:t>
      </w:r>
      <w:r w:rsidRPr="009F5BEC">
        <w:rPr>
          <w:rFonts w:ascii="ＭＳ 明朝" w:hAnsi="ＭＳ 明朝"/>
        </w:rPr>
        <w:t>審査</w:t>
      </w:r>
      <w:r w:rsidRPr="009F5BEC">
        <w:rPr>
          <w:rFonts w:ascii="ＭＳ 明朝" w:hAnsi="ＭＳ 明朝" w:cs="Courier New" w:hint="eastAsia"/>
          <w:szCs w:val="20"/>
        </w:rPr>
        <w:t>対象事業者方式の場合</w:t>
      </w:r>
    </w:p>
    <w:p w14:paraId="43C2D4D4" w14:textId="77777777" w:rsidR="00AE2B56" w:rsidRPr="009F5BEC" w:rsidRDefault="00AE2B56" w:rsidP="00C22004">
      <w:pPr>
        <w:widowControl/>
        <w:spacing w:line="240" w:lineRule="atLeast"/>
        <w:ind w:firstLineChars="300" w:firstLine="720"/>
        <w:rPr>
          <w:rFonts w:ascii="ＭＳ 明朝" w:hAnsi="ＭＳ 明朝" w:cs="Courier New"/>
          <w:szCs w:val="20"/>
        </w:rPr>
      </w:pPr>
      <w:r w:rsidRPr="009F5BEC">
        <w:rPr>
          <w:rFonts w:ascii="ＭＳ 明朝" w:hAnsi="ＭＳ 明朝" w:cs="Courier New" w:hint="eastAsia"/>
          <w:szCs w:val="20"/>
        </w:rPr>
        <w:t>下記の①から⑤により算出した点数を次の式にあてはめて得た点数とする。</w:t>
      </w:r>
    </w:p>
    <w:p w14:paraId="43C2D4D5" w14:textId="77777777" w:rsidR="00AE2B56" w:rsidRPr="009F5BEC" w:rsidRDefault="00AE2B56" w:rsidP="00A62C55">
      <w:pPr>
        <w:widowControl/>
        <w:spacing w:line="240" w:lineRule="atLeast"/>
        <w:ind w:firstLineChars="300" w:firstLine="720"/>
        <w:rPr>
          <w:rFonts w:ascii="ＭＳ 明朝" w:hAnsi="ＭＳ 明朝" w:cs="Courier New"/>
          <w:szCs w:val="20"/>
        </w:rPr>
      </w:pPr>
      <w:r w:rsidRPr="009F5BEC">
        <w:rPr>
          <w:rFonts w:ascii="ＭＳ 明朝" w:hAnsi="ＭＳ 明朝" w:cs="Courier New" w:hint="eastAsia"/>
          <w:szCs w:val="20"/>
        </w:rPr>
        <w:t>客観点数＝0.</w:t>
      </w:r>
      <w:r w:rsidR="00BB130B" w:rsidRPr="009F5BEC">
        <w:rPr>
          <w:rFonts w:ascii="ＭＳ 明朝" w:hAnsi="ＭＳ 明朝" w:cs="Courier New" w:hint="eastAsia"/>
          <w:szCs w:val="20"/>
        </w:rPr>
        <w:t>2</w:t>
      </w:r>
      <w:r w:rsidRPr="009F5BEC">
        <w:rPr>
          <w:rFonts w:ascii="ＭＳ 明朝" w:hAnsi="ＭＳ 明朝" w:cs="Courier New" w:hint="eastAsia"/>
          <w:szCs w:val="20"/>
        </w:rPr>
        <w:t>5×X1＋0.1</w:t>
      </w:r>
      <w:r w:rsidR="00BB130B" w:rsidRPr="009F5BEC">
        <w:rPr>
          <w:rFonts w:ascii="ＭＳ 明朝" w:hAnsi="ＭＳ 明朝" w:cs="Courier New" w:hint="eastAsia"/>
          <w:szCs w:val="20"/>
        </w:rPr>
        <w:t>5</w:t>
      </w:r>
      <w:r w:rsidRPr="009F5BEC">
        <w:rPr>
          <w:rFonts w:ascii="ＭＳ 明朝" w:hAnsi="ＭＳ 明朝" w:cs="Courier New" w:hint="eastAsia"/>
          <w:szCs w:val="20"/>
        </w:rPr>
        <w:t>×X2＋0.2×Y＋0.2</w:t>
      </w:r>
      <w:r w:rsidR="00BB130B" w:rsidRPr="009F5BEC">
        <w:rPr>
          <w:rFonts w:ascii="ＭＳ 明朝" w:hAnsi="ＭＳ 明朝" w:cs="Courier New" w:hint="eastAsia"/>
          <w:szCs w:val="20"/>
        </w:rPr>
        <w:t>5</w:t>
      </w:r>
      <w:r w:rsidRPr="009F5BEC">
        <w:rPr>
          <w:rFonts w:ascii="ＭＳ 明朝" w:hAnsi="ＭＳ 明朝" w:cs="Courier New" w:hint="eastAsia"/>
          <w:szCs w:val="20"/>
        </w:rPr>
        <w:t>×Z＋0.15×W</w:t>
      </w:r>
    </w:p>
    <w:p w14:paraId="43C2D4D6" w14:textId="77777777" w:rsidR="00AE2B56" w:rsidRPr="009F5BEC" w:rsidRDefault="00BB130B" w:rsidP="00C22004">
      <w:pPr>
        <w:widowControl/>
        <w:spacing w:line="240" w:lineRule="atLeast"/>
        <w:ind w:firstLineChars="300" w:firstLine="720"/>
        <w:rPr>
          <w:rFonts w:ascii="ＭＳ 明朝" w:hAnsi="ＭＳ 明朝" w:cs="Courier New"/>
          <w:szCs w:val="20"/>
        </w:rPr>
      </w:pPr>
      <w:r w:rsidRPr="009F5BEC">
        <w:rPr>
          <w:rFonts w:ascii="ＭＳ 明朝" w:hAnsi="ＭＳ 明朝" w:cs="Courier New" w:hint="eastAsia"/>
          <w:szCs w:val="20"/>
        </w:rPr>
        <w:t xml:space="preserve">①　</w:t>
      </w:r>
      <w:r w:rsidR="00AE2B56" w:rsidRPr="009F5BEC">
        <w:rPr>
          <w:rFonts w:ascii="ＭＳ 明朝" w:hAnsi="ＭＳ 明朝" w:cs="Courier New" w:hint="eastAsia"/>
          <w:szCs w:val="20"/>
        </w:rPr>
        <w:t>完成工事</w:t>
      </w:r>
      <w:r w:rsidRPr="009F5BEC">
        <w:rPr>
          <w:rFonts w:ascii="ＭＳ 明朝" w:hAnsi="ＭＳ 明朝" w:cs="Courier New" w:hint="eastAsia"/>
          <w:szCs w:val="20"/>
        </w:rPr>
        <w:t>（</w:t>
      </w:r>
      <w:r w:rsidR="00C7714E" w:rsidRPr="009F5BEC">
        <w:rPr>
          <w:rFonts w:ascii="ＭＳ 明朝" w:hAnsi="ＭＳ 明朝" w:cs="Courier New" w:hint="eastAsia"/>
          <w:szCs w:val="20"/>
        </w:rPr>
        <w:t>完成</w:t>
      </w:r>
      <w:r w:rsidRPr="009F5BEC">
        <w:rPr>
          <w:rFonts w:ascii="ＭＳ 明朝" w:hAnsi="ＭＳ 明朝" w:cs="Courier New" w:hint="eastAsia"/>
          <w:szCs w:val="20"/>
        </w:rPr>
        <w:t>）</w:t>
      </w:r>
      <w:r w:rsidR="00AE2B56" w:rsidRPr="009F5BEC">
        <w:rPr>
          <w:rFonts w:ascii="ＭＳ 明朝" w:hAnsi="ＭＳ 明朝" w:cs="Courier New" w:hint="eastAsia"/>
          <w:szCs w:val="20"/>
        </w:rPr>
        <w:t>高による点数（X1）</w:t>
      </w:r>
    </w:p>
    <w:p w14:paraId="43C2D4D7" w14:textId="77777777" w:rsidR="00AE2B56" w:rsidRPr="009F5BEC" w:rsidRDefault="00AE2B56" w:rsidP="00D114FA">
      <w:pPr>
        <w:widowControl/>
        <w:spacing w:line="240" w:lineRule="atLeast"/>
        <w:ind w:firstLineChars="400" w:firstLine="960"/>
        <w:rPr>
          <w:rFonts w:ascii="ＭＳ 明朝" w:hAnsi="ＭＳ 明朝" w:cs="Courier New"/>
          <w:szCs w:val="20"/>
        </w:rPr>
      </w:pPr>
      <w:r w:rsidRPr="009F5BEC">
        <w:rPr>
          <w:rFonts w:ascii="ＭＳ 明朝" w:hAnsi="ＭＳ 明朝" w:cs="Courier New" w:hint="eastAsia"/>
          <w:szCs w:val="20"/>
        </w:rPr>
        <w:t>a 経審を必要とする業種</w:t>
      </w:r>
    </w:p>
    <w:p w14:paraId="43C2D4D8" w14:textId="0CA232D4" w:rsidR="00AE2B56" w:rsidRPr="009F5BEC" w:rsidRDefault="0037631B" w:rsidP="00FC5A9A">
      <w:pPr>
        <w:widowControl/>
        <w:spacing w:line="240" w:lineRule="atLeast"/>
        <w:ind w:leftChars="400" w:left="960" w:firstLineChars="100" w:firstLine="240"/>
        <w:rPr>
          <w:rFonts w:ascii="ＭＳ 明朝" w:hAnsi="ＭＳ 明朝" w:cs="Courier New"/>
          <w:szCs w:val="20"/>
        </w:rPr>
      </w:pPr>
      <w:r w:rsidRPr="009F5BEC">
        <w:rPr>
          <w:rFonts w:ascii="ＭＳ 明朝" w:hAnsi="ＭＳ 明朝" w:cs="Courier New" w:hint="eastAsia"/>
          <w:szCs w:val="20"/>
        </w:rPr>
        <w:t>第</w:t>
      </w:r>
      <w:r w:rsidR="008567FB">
        <w:rPr>
          <w:rFonts w:ascii="ＭＳ 明朝" w:hAnsi="ＭＳ 明朝" w:cs="Courier New" w:hint="eastAsia"/>
          <w:szCs w:val="20"/>
        </w:rPr>
        <w:t>154</w:t>
      </w:r>
      <w:r w:rsidRPr="009F5BEC">
        <w:rPr>
          <w:rFonts w:ascii="ＭＳ 明朝" w:hAnsi="ＭＳ 明朝" w:cs="Courier New" w:hint="eastAsia"/>
          <w:szCs w:val="20"/>
        </w:rPr>
        <w:t>号</w:t>
      </w:r>
      <w:r w:rsidR="00C05A2B" w:rsidRPr="009F5BEC">
        <w:rPr>
          <w:rFonts w:ascii="ＭＳ 明朝" w:hAnsi="ＭＳ 明朝" w:cs="Courier New" w:hint="eastAsia"/>
          <w:szCs w:val="20"/>
        </w:rPr>
        <w:t>告示</w:t>
      </w:r>
      <w:r w:rsidR="00AE2B56" w:rsidRPr="009F5BEC">
        <w:rPr>
          <w:rFonts w:ascii="ＭＳ 明朝" w:hAnsi="ＭＳ 明朝" w:cs="Courier New" w:hint="eastAsia"/>
          <w:szCs w:val="20"/>
        </w:rPr>
        <w:t>別表5の業種グループ表において当該業種が含まれる業種グループにある全業種の</w:t>
      </w:r>
      <w:r w:rsidR="00AE2B56" w:rsidRPr="009F5BEC">
        <w:rPr>
          <w:rFonts w:ascii="ＭＳ 明朝" w:hAnsi="ＭＳ 明朝"/>
          <w:szCs w:val="20"/>
        </w:rPr>
        <w:t>審査</w:t>
      </w:r>
      <w:r w:rsidR="00AE2B56" w:rsidRPr="009F5BEC">
        <w:rPr>
          <w:rFonts w:ascii="ＭＳ 明朝" w:hAnsi="ＭＳ 明朝" w:cs="Courier New" w:hint="eastAsia"/>
          <w:szCs w:val="20"/>
        </w:rPr>
        <w:t>対象</w:t>
      </w:r>
      <w:r w:rsidR="00FC5A9A" w:rsidRPr="009F5BEC">
        <w:rPr>
          <w:rFonts w:ascii="ＭＳ 明朝" w:hAnsi="ＭＳ 明朝" w:cs="Courier New" w:hint="eastAsia"/>
          <w:szCs w:val="20"/>
        </w:rPr>
        <w:t>事業</w:t>
      </w:r>
      <w:r w:rsidR="00AE2B56" w:rsidRPr="009F5BEC">
        <w:rPr>
          <w:rFonts w:ascii="ＭＳ 明朝" w:hAnsi="ＭＳ 明朝" w:cs="Courier New" w:hint="eastAsia"/>
          <w:szCs w:val="20"/>
        </w:rPr>
        <w:t>年度</w:t>
      </w:r>
      <w:r w:rsidR="00FC5A9A" w:rsidRPr="009F5BEC">
        <w:rPr>
          <w:rFonts w:ascii="ＭＳ 明朝" w:hAnsi="ＭＳ 明朝" w:cs="Courier New" w:hint="eastAsia"/>
          <w:szCs w:val="20"/>
        </w:rPr>
        <w:t>を含む</w:t>
      </w:r>
      <w:r w:rsidR="00493971" w:rsidRPr="009F5BEC">
        <w:rPr>
          <w:rFonts w:ascii="ＭＳ 明朝" w:hAnsi="ＭＳ 明朝" w:cs="Courier New" w:hint="eastAsia"/>
          <w:szCs w:val="20"/>
        </w:rPr>
        <w:t>2年又は3年の年間平均</w:t>
      </w:r>
      <w:r w:rsidR="00AE2B56" w:rsidRPr="009F5BEC">
        <w:rPr>
          <w:rFonts w:ascii="ＭＳ 明朝" w:hAnsi="ＭＳ 明朝" w:cs="Courier New" w:hint="eastAsia"/>
          <w:szCs w:val="20"/>
        </w:rPr>
        <w:t>完成工事高について</w:t>
      </w:r>
      <w:r w:rsidR="00493971" w:rsidRPr="009F5BEC">
        <w:rPr>
          <w:rFonts w:ascii="ＭＳ 明朝" w:hAnsi="ＭＳ 明朝" w:cs="Courier New" w:hint="eastAsia"/>
          <w:szCs w:val="20"/>
        </w:rPr>
        <w:t>、</w:t>
      </w:r>
      <w:r w:rsidR="00AE2B56" w:rsidRPr="009F5BEC">
        <w:rPr>
          <w:rFonts w:ascii="ＭＳ 明朝" w:hAnsi="ＭＳ 明朝" w:cs="Courier New" w:hint="eastAsia"/>
          <w:szCs w:val="20"/>
        </w:rPr>
        <w:t>各</w:t>
      </w:r>
      <w:r w:rsidR="00AE2B56" w:rsidRPr="009F5BEC">
        <w:rPr>
          <w:rFonts w:ascii="ＭＳ 明朝" w:hAnsi="ＭＳ 明朝"/>
        </w:rPr>
        <w:t>審査</w:t>
      </w:r>
      <w:r w:rsidR="00AE2B56" w:rsidRPr="009F5BEC">
        <w:rPr>
          <w:rFonts w:ascii="ＭＳ 明朝" w:hAnsi="ＭＳ 明朝" w:cs="Courier New" w:hint="eastAsia"/>
          <w:szCs w:val="20"/>
        </w:rPr>
        <w:t>対象事業者ごとに集計した金額を全</w:t>
      </w:r>
      <w:r w:rsidR="00AE2B56" w:rsidRPr="009F5BEC">
        <w:rPr>
          <w:rFonts w:ascii="ＭＳ 明朝" w:hAnsi="ＭＳ 明朝"/>
        </w:rPr>
        <w:t>審査</w:t>
      </w:r>
      <w:r w:rsidR="00AE2B56" w:rsidRPr="009F5BEC">
        <w:rPr>
          <w:rFonts w:ascii="ＭＳ 明朝" w:hAnsi="ＭＳ 明朝" w:cs="Courier New" w:hint="eastAsia"/>
          <w:szCs w:val="20"/>
        </w:rPr>
        <w:t>対象事業者分合計し、その金額を</w:t>
      </w:r>
      <w:r w:rsidRPr="009F5BEC">
        <w:rPr>
          <w:rFonts w:ascii="ＭＳ 明朝" w:hAnsi="ＭＳ 明朝" w:cs="Courier New" w:hint="eastAsia"/>
          <w:szCs w:val="20"/>
        </w:rPr>
        <w:t>第</w:t>
      </w:r>
      <w:r w:rsidR="008567FB">
        <w:rPr>
          <w:rFonts w:ascii="ＭＳ 明朝" w:hAnsi="ＭＳ 明朝" w:cs="Courier New" w:hint="eastAsia"/>
          <w:szCs w:val="20"/>
        </w:rPr>
        <w:t>154</w:t>
      </w:r>
      <w:r w:rsidRPr="009F5BEC">
        <w:rPr>
          <w:rFonts w:ascii="ＭＳ 明朝" w:hAnsi="ＭＳ 明朝" w:cs="Courier New" w:hint="eastAsia"/>
          <w:szCs w:val="20"/>
        </w:rPr>
        <w:t>号</w:t>
      </w:r>
      <w:r w:rsidR="00C05A2B" w:rsidRPr="009F5BEC">
        <w:rPr>
          <w:rFonts w:ascii="ＭＳ 明朝" w:hAnsi="ＭＳ 明朝" w:cs="Courier New" w:hint="eastAsia"/>
          <w:szCs w:val="20"/>
        </w:rPr>
        <w:t>告示</w:t>
      </w:r>
      <w:r w:rsidR="00AE2B56" w:rsidRPr="009F5BEC">
        <w:rPr>
          <w:rFonts w:ascii="ＭＳ 明朝" w:hAnsi="ＭＳ 明朝" w:cs="Courier New" w:hint="eastAsia"/>
          <w:szCs w:val="20"/>
        </w:rPr>
        <w:t>別表第5にあてはめて得た評点をX1とする。</w:t>
      </w:r>
    </w:p>
    <w:p w14:paraId="43C2D4D9" w14:textId="77777777" w:rsidR="00AE2B56" w:rsidRPr="009F5BEC" w:rsidRDefault="00AE2B56" w:rsidP="00D114FA">
      <w:pPr>
        <w:widowControl/>
        <w:spacing w:line="240" w:lineRule="atLeast"/>
        <w:ind w:firstLineChars="400" w:firstLine="960"/>
        <w:rPr>
          <w:rFonts w:ascii="ＭＳ 明朝" w:hAnsi="ＭＳ 明朝" w:cs="Courier New"/>
          <w:szCs w:val="20"/>
        </w:rPr>
      </w:pPr>
      <w:r w:rsidRPr="009F5BEC">
        <w:rPr>
          <w:rFonts w:ascii="ＭＳ 明朝" w:hAnsi="ＭＳ 明朝" w:cs="Courier New" w:hint="eastAsia"/>
          <w:szCs w:val="20"/>
        </w:rPr>
        <w:t>b 経審を不要とする業種</w:t>
      </w:r>
    </w:p>
    <w:p w14:paraId="43C2D4DA" w14:textId="6660EAA0" w:rsidR="00AE2B56" w:rsidRPr="009F5BEC" w:rsidRDefault="00AE2B56" w:rsidP="00FC5A9A">
      <w:pPr>
        <w:widowControl/>
        <w:spacing w:line="240" w:lineRule="atLeast"/>
        <w:ind w:leftChars="400" w:left="960" w:firstLineChars="100" w:firstLine="240"/>
        <w:rPr>
          <w:rFonts w:ascii="ＭＳ 明朝" w:hAnsi="ＭＳ 明朝" w:cs="Courier New"/>
          <w:szCs w:val="20"/>
        </w:rPr>
      </w:pPr>
      <w:r w:rsidRPr="009F5BEC">
        <w:rPr>
          <w:rFonts w:ascii="ＭＳ 明朝" w:hAnsi="ＭＳ 明朝" w:cs="Courier New" w:hint="eastAsia"/>
          <w:szCs w:val="20"/>
        </w:rPr>
        <w:t>全</w:t>
      </w:r>
      <w:r w:rsidRPr="009F5BEC">
        <w:rPr>
          <w:rFonts w:ascii="ＭＳ 明朝" w:hAnsi="ＭＳ 明朝"/>
        </w:rPr>
        <w:t>審査</w:t>
      </w:r>
      <w:r w:rsidRPr="009F5BEC">
        <w:rPr>
          <w:rFonts w:ascii="ＭＳ 明朝" w:hAnsi="ＭＳ 明朝" w:cs="Courier New" w:hint="eastAsia"/>
          <w:szCs w:val="20"/>
        </w:rPr>
        <w:t>対象事業者の</w:t>
      </w:r>
      <w:r w:rsidRPr="009F5BEC">
        <w:rPr>
          <w:rFonts w:ascii="ＭＳ 明朝" w:hAnsi="ＭＳ 明朝"/>
          <w:szCs w:val="20"/>
        </w:rPr>
        <w:t>審査</w:t>
      </w:r>
      <w:r w:rsidRPr="009F5BEC">
        <w:rPr>
          <w:rFonts w:ascii="ＭＳ 明朝" w:hAnsi="ＭＳ 明朝" w:cs="Courier New" w:hint="eastAsia"/>
          <w:szCs w:val="20"/>
        </w:rPr>
        <w:t>対象</w:t>
      </w:r>
      <w:r w:rsidR="00FC5A9A" w:rsidRPr="009F5BEC">
        <w:rPr>
          <w:rFonts w:ascii="ＭＳ 明朝" w:hAnsi="ＭＳ 明朝" w:cs="Courier New" w:hint="eastAsia"/>
          <w:szCs w:val="20"/>
        </w:rPr>
        <w:t>事業</w:t>
      </w:r>
      <w:r w:rsidRPr="009F5BEC">
        <w:rPr>
          <w:rFonts w:ascii="ＭＳ 明朝" w:hAnsi="ＭＳ 明朝" w:cs="Courier New" w:hint="eastAsia"/>
          <w:szCs w:val="20"/>
        </w:rPr>
        <w:t>年度の当該業種の</w:t>
      </w:r>
      <w:r w:rsidR="00493971" w:rsidRPr="009F5BEC">
        <w:rPr>
          <w:rFonts w:ascii="ＭＳ 明朝" w:hAnsi="ＭＳ 明朝" w:cs="Courier New" w:hint="eastAsia"/>
          <w:szCs w:val="20"/>
        </w:rPr>
        <w:t>2年又は3年の年間平均</w:t>
      </w:r>
      <w:r w:rsidRPr="009F5BEC">
        <w:rPr>
          <w:rFonts w:ascii="ＭＳ 明朝" w:hAnsi="ＭＳ 明朝" w:cs="Courier New" w:hint="eastAsia"/>
          <w:szCs w:val="20"/>
        </w:rPr>
        <w:t>完成工事</w:t>
      </w:r>
      <w:r w:rsidR="00BB130B" w:rsidRPr="009F5BEC">
        <w:rPr>
          <w:rFonts w:ascii="ＭＳ 明朝" w:hAnsi="ＭＳ 明朝" w:cs="Courier New" w:hint="eastAsia"/>
          <w:szCs w:val="20"/>
        </w:rPr>
        <w:t>（</w:t>
      </w:r>
      <w:r w:rsidR="00C7714E" w:rsidRPr="009F5BEC">
        <w:rPr>
          <w:rFonts w:ascii="ＭＳ 明朝" w:hAnsi="ＭＳ 明朝" w:cs="Courier New" w:hint="eastAsia"/>
          <w:szCs w:val="20"/>
        </w:rPr>
        <w:t>完成</w:t>
      </w:r>
      <w:r w:rsidR="00BB130B" w:rsidRPr="009F5BEC">
        <w:rPr>
          <w:rFonts w:ascii="ＭＳ 明朝" w:hAnsi="ＭＳ 明朝" w:cs="Courier New" w:hint="eastAsia"/>
          <w:szCs w:val="20"/>
        </w:rPr>
        <w:t>）</w:t>
      </w:r>
      <w:r w:rsidRPr="009F5BEC">
        <w:rPr>
          <w:rFonts w:ascii="ＭＳ 明朝" w:hAnsi="ＭＳ 明朝" w:cs="Courier New" w:hint="eastAsia"/>
          <w:szCs w:val="20"/>
        </w:rPr>
        <w:t>高の合計額を</w:t>
      </w:r>
      <w:r w:rsidR="0037631B" w:rsidRPr="009F5BEC">
        <w:rPr>
          <w:rFonts w:ascii="ＭＳ 明朝" w:hAnsi="ＭＳ 明朝" w:cs="Courier New" w:hint="eastAsia"/>
          <w:szCs w:val="20"/>
        </w:rPr>
        <w:t>第</w:t>
      </w:r>
      <w:r w:rsidR="008567FB">
        <w:rPr>
          <w:rFonts w:ascii="ＭＳ 明朝" w:hAnsi="ＭＳ 明朝" w:cs="Courier New" w:hint="eastAsia"/>
          <w:szCs w:val="20"/>
        </w:rPr>
        <w:t>154</w:t>
      </w:r>
      <w:r w:rsidR="0037631B" w:rsidRPr="009F5BEC">
        <w:rPr>
          <w:rFonts w:ascii="ＭＳ 明朝" w:hAnsi="ＭＳ 明朝" w:cs="Courier New" w:hint="eastAsia"/>
          <w:szCs w:val="20"/>
        </w:rPr>
        <w:t>号</w:t>
      </w:r>
      <w:r w:rsidR="00C05A2B" w:rsidRPr="009F5BEC">
        <w:rPr>
          <w:rFonts w:ascii="ＭＳ 明朝" w:hAnsi="ＭＳ 明朝" w:cs="Courier New" w:hint="eastAsia"/>
          <w:szCs w:val="20"/>
        </w:rPr>
        <w:t>告示</w:t>
      </w:r>
      <w:r w:rsidRPr="009F5BEC">
        <w:rPr>
          <w:rFonts w:ascii="ＭＳ 明朝" w:hAnsi="ＭＳ 明朝" w:cs="Courier New" w:hint="eastAsia"/>
          <w:szCs w:val="20"/>
        </w:rPr>
        <w:t>別表5にあてはめて得た評点をX1とする。</w:t>
      </w:r>
    </w:p>
    <w:p w14:paraId="43C2D4DB" w14:textId="77777777" w:rsidR="00AE2B56" w:rsidRPr="009F5BEC" w:rsidRDefault="00AE2B56" w:rsidP="00AC64F6">
      <w:pPr>
        <w:widowControl/>
        <w:spacing w:line="240" w:lineRule="atLeast"/>
        <w:ind w:firstLineChars="300" w:firstLine="720"/>
        <w:rPr>
          <w:rFonts w:ascii="ＭＳ 明朝" w:hAnsi="ＭＳ 明朝" w:cs="Courier New"/>
          <w:szCs w:val="20"/>
        </w:rPr>
      </w:pPr>
      <w:r w:rsidRPr="009F5BEC">
        <w:rPr>
          <w:rFonts w:ascii="ＭＳ 明朝" w:hAnsi="ＭＳ 明朝" w:cs="Courier New" w:hint="eastAsia"/>
          <w:szCs w:val="20"/>
        </w:rPr>
        <w:t xml:space="preserve">②　</w:t>
      </w:r>
      <w:r w:rsidR="00BB130B" w:rsidRPr="009F5BEC">
        <w:rPr>
          <w:rFonts w:ascii="ＭＳ 明朝" w:hAnsi="ＭＳ 明朝" w:cs="Courier New" w:hint="eastAsia"/>
          <w:szCs w:val="20"/>
        </w:rPr>
        <w:t>自己資本額及び</w:t>
      </w:r>
      <w:r w:rsidR="00EC0DEF" w:rsidRPr="009F5BEC">
        <w:rPr>
          <w:rFonts w:ascii="ＭＳ 明朝" w:hAnsi="ＭＳ 明朝" w:cs="Courier New" w:hint="eastAsia"/>
          <w:szCs w:val="20"/>
        </w:rPr>
        <w:t>平均</w:t>
      </w:r>
      <w:r w:rsidR="00BB130B" w:rsidRPr="009F5BEC">
        <w:rPr>
          <w:rFonts w:ascii="ＭＳ 明朝" w:hAnsi="ＭＳ 明朝" w:cs="Courier New" w:hint="eastAsia"/>
          <w:szCs w:val="20"/>
        </w:rPr>
        <w:t>利益額</w:t>
      </w:r>
      <w:r w:rsidR="00AC64F6" w:rsidRPr="009F5BEC">
        <w:rPr>
          <w:rFonts w:ascii="ＭＳ 明朝" w:hAnsi="ＭＳ 明朝" w:cs="Courier New" w:hint="eastAsia"/>
          <w:szCs w:val="20"/>
        </w:rPr>
        <w:t>による点数</w:t>
      </w:r>
      <w:r w:rsidRPr="009F5BEC">
        <w:rPr>
          <w:rFonts w:ascii="ＭＳ 明朝" w:hAnsi="ＭＳ 明朝" w:cs="Courier New" w:hint="eastAsia"/>
          <w:szCs w:val="20"/>
        </w:rPr>
        <w:t>（X2）</w:t>
      </w:r>
    </w:p>
    <w:p w14:paraId="43C2D4DC" w14:textId="2A5205B4" w:rsidR="00AE2B56" w:rsidRPr="009F5BEC" w:rsidRDefault="00AE2B56" w:rsidP="00B2687B">
      <w:pPr>
        <w:widowControl/>
        <w:spacing w:line="240" w:lineRule="atLeast"/>
        <w:ind w:leftChars="400" w:left="960" w:firstLineChars="100" w:firstLine="240"/>
        <w:rPr>
          <w:rFonts w:ascii="ＭＳ 明朝" w:hAnsi="ＭＳ 明朝" w:cs="Courier New"/>
          <w:szCs w:val="20"/>
        </w:rPr>
      </w:pPr>
      <w:r w:rsidRPr="009F5BEC">
        <w:rPr>
          <w:rFonts w:ascii="ＭＳ 明朝" w:hAnsi="ＭＳ 明朝" w:cs="Courier New" w:hint="eastAsia"/>
          <w:szCs w:val="20"/>
        </w:rPr>
        <w:t>下記のX21とX22の点数を加算した点数を</w:t>
      </w:r>
      <w:r w:rsidR="0037631B" w:rsidRPr="009F5BEC">
        <w:rPr>
          <w:rFonts w:ascii="ＭＳ 明朝" w:hAnsi="ＭＳ 明朝" w:cs="Courier New" w:hint="eastAsia"/>
          <w:szCs w:val="20"/>
        </w:rPr>
        <w:t>第</w:t>
      </w:r>
      <w:r w:rsidR="008567FB">
        <w:rPr>
          <w:rFonts w:ascii="ＭＳ 明朝" w:hAnsi="ＭＳ 明朝" w:cs="Courier New" w:hint="eastAsia"/>
          <w:szCs w:val="20"/>
        </w:rPr>
        <w:t>154</w:t>
      </w:r>
      <w:r w:rsidR="0037631B" w:rsidRPr="009F5BEC">
        <w:rPr>
          <w:rFonts w:ascii="ＭＳ 明朝" w:hAnsi="ＭＳ 明朝" w:cs="Courier New" w:hint="eastAsia"/>
          <w:szCs w:val="20"/>
        </w:rPr>
        <w:t>号</w:t>
      </w:r>
      <w:r w:rsidR="00821D83" w:rsidRPr="009F5BEC">
        <w:rPr>
          <w:rFonts w:ascii="ＭＳ 明朝" w:hAnsi="ＭＳ 明朝" w:cs="Courier New" w:hint="eastAsia"/>
          <w:szCs w:val="20"/>
        </w:rPr>
        <w:t>告示</w:t>
      </w:r>
      <w:r w:rsidRPr="009F5BEC">
        <w:rPr>
          <w:rFonts w:ascii="ＭＳ 明朝" w:hAnsi="ＭＳ 明朝" w:cs="Courier New" w:hint="eastAsia"/>
          <w:szCs w:val="20"/>
        </w:rPr>
        <w:t>別表8にあてはめて得た評点をX2とする。</w:t>
      </w:r>
    </w:p>
    <w:p w14:paraId="43C2D4DD" w14:textId="77777777" w:rsidR="00AE2B56" w:rsidRPr="009F5BEC" w:rsidRDefault="00AE2B56" w:rsidP="00D114FA">
      <w:pPr>
        <w:widowControl/>
        <w:spacing w:line="240" w:lineRule="atLeast"/>
        <w:ind w:firstLineChars="400" w:firstLine="960"/>
        <w:rPr>
          <w:rFonts w:ascii="ＭＳ 明朝" w:hAnsi="ＭＳ 明朝" w:cs="Courier New"/>
          <w:szCs w:val="20"/>
        </w:rPr>
      </w:pPr>
      <w:r w:rsidRPr="009F5BEC">
        <w:rPr>
          <w:rFonts w:ascii="ＭＳ 明朝" w:hAnsi="ＭＳ 明朝" w:cs="Courier New" w:hint="eastAsia"/>
          <w:szCs w:val="20"/>
        </w:rPr>
        <w:t>a 自己資本額点数（X21）</w:t>
      </w:r>
    </w:p>
    <w:p w14:paraId="43C2D4DE" w14:textId="5FB4DBAD" w:rsidR="00AE2B56" w:rsidRPr="009F5BEC" w:rsidRDefault="00A5072A" w:rsidP="00A5072A">
      <w:pPr>
        <w:widowControl/>
        <w:spacing w:line="240" w:lineRule="atLeast"/>
        <w:ind w:leftChars="400" w:left="960" w:firstLineChars="100" w:firstLine="240"/>
        <w:rPr>
          <w:rFonts w:ascii="ＭＳ 明朝" w:hAnsi="ＭＳ 明朝" w:cs="Courier New"/>
          <w:szCs w:val="20"/>
        </w:rPr>
      </w:pPr>
      <w:r w:rsidRPr="009F5BEC">
        <w:rPr>
          <w:rFonts w:ascii="ＭＳ 明朝" w:hAnsi="ＭＳ 明朝" w:hint="eastAsia"/>
        </w:rPr>
        <w:t>全</w:t>
      </w:r>
      <w:r w:rsidRPr="009F5BEC">
        <w:rPr>
          <w:rFonts w:ascii="ＭＳ 明朝" w:hAnsi="ＭＳ 明朝"/>
        </w:rPr>
        <w:t>審査</w:t>
      </w:r>
      <w:r w:rsidRPr="009F5BEC">
        <w:rPr>
          <w:rFonts w:ascii="ＭＳ 明朝" w:hAnsi="ＭＳ 明朝" w:cs="Courier New" w:hint="eastAsia"/>
          <w:szCs w:val="20"/>
        </w:rPr>
        <w:t>対象事業者の</w:t>
      </w:r>
      <w:r w:rsidR="00FC5A9A" w:rsidRPr="009F5BEC">
        <w:rPr>
          <w:rFonts w:ascii="ＭＳ 明朝" w:hAnsi="ＭＳ 明朝" w:cs="Courier New" w:hint="eastAsia"/>
          <w:szCs w:val="20"/>
        </w:rPr>
        <w:t>審査対象事業年度の</w:t>
      </w:r>
      <w:r w:rsidR="00AE2B56" w:rsidRPr="009F5BEC">
        <w:rPr>
          <w:rFonts w:ascii="ＭＳ 明朝" w:hAnsi="ＭＳ 明朝" w:cs="Courier New" w:hint="eastAsia"/>
          <w:szCs w:val="20"/>
        </w:rPr>
        <w:t>自己資本</w:t>
      </w:r>
      <w:r w:rsidR="00493971" w:rsidRPr="009F5BEC">
        <w:rPr>
          <w:rFonts w:ascii="ＭＳ 明朝" w:hAnsi="ＭＳ 明朝" w:cs="Courier New" w:hint="eastAsia"/>
          <w:szCs w:val="20"/>
        </w:rPr>
        <w:t>の</w:t>
      </w:r>
      <w:r w:rsidR="00AE2B56" w:rsidRPr="009F5BEC">
        <w:rPr>
          <w:rFonts w:ascii="ＭＳ 明朝" w:hAnsi="ＭＳ 明朝" w:cs="Courier New" w:hint="eastAsia"/>
          <w:szCs w:val="20"/>
        </w:rPr>
        <w:t>額</w:t>
      </w:r>
      <w:r w:rsidR="00BB130B" w:rsidRPr="009F5BEC">
        <w:rPr>
          <w:rFonts w:ascii="ＭＳ 明朝" w:hAnsi="ＭＳ 明朝" w:cs="Courier New" w:hint="eastAsia"/>
          <w:szCs w:val="20"/>
        </w:rPr>
        <w:t>（純資産合計の</w:t>
      </w:r>
      <w:r w:rsidR="00AE2B56" w:rsidRPr="009F5BEC">
        <w:rPr>
          <w:rFonts w:ascii="ＭＳ 明朝" w:hAnsi="ＭＳ 明朝" w:cs="Courier New" w:hint="eastAsia"/>
          <w:szCs w:val="20"/>
        </w:rPr>
        <w:t>額</w:t>
      </w:r>
      <w:r w:rsidR="00BB130B" w:rsidRPr="009F5BEC">
        <w:rPr>
          <w:rFonts w:ascii="ＭＳ 明朝" w:hAnsi="ＭＳ 明朝" w:cs="Courier New" w:hint="eastAsia"/>
          <w:szCs w:val="20"/>
        </w:rPr>
        <w:t>）又は</w:t>
      </w:r>
      <w:r w:rsidRPr="009F5BEC">
        <w:rPr>
          <w:rFonts w:ascii="ＭＳ 明朝" w:hAnsi="ＭＳ 明朝" w:cs="Courier New" w:hint="eastAsia"/>
          <w:szCs w:val="20"/>
        </w:rPr>
        <w:t>全審査対象事業者の</w:t>
      </w:r>
      <w:r w:rsidR="00FC5A9A" w:rsidRPr="009F5BEC">
        <w:rPr>
          <w:rFonts w:ascii="ＭＳ 明朝" w:hAnsi="ＭＳ 明朝" w:cs="Courier New" w:hint="eastAsia"/>
          <w:szCs w:val="20"/>
        </w:rPr>
        <w:t>審査対象事業年度と前審査対象事業年度</w:t>
      </w:r>
      <w:r w:rsidRPr="009F5BEC">
        <w:rPr>
          <w:rFonts w:ascii="ＭＳ 明朝" w:hAnsi="ＭＳ 明朝" w:cs="Courier New" w:hint="eastAsia"/>
          <w:szCs w:val="20"/>
        </w:rPr>
        <w:t>の</w:t>
      </w:r>
      <w:r w:rsidR="00BB130B" w:rsidRPr="009F5BEC">
        <w:rPr>
          <w:rFonts w:ascii="ＭＳ 明朝" w:hAnsi="ＭＳ 明朝" w:cs="Courier New" w:hint="eastAsia"/>
          <w:szCs w:val="20"/>
        </w:rPr>
        <w:t>平均自己資本額（2</w:t>
      </w:r>
      <w:r w:rsidR="00444D49" w:rsidRPr="009F5BEC">
        <w:rPr>
          <w:rFonts w:ascii="ＭＳ 明朝" w:hAnsi="ＭＳ 明朝" w:cs="Courier New" w:hint="eastAsia"/>
          <w:szCs w:val="20"/>
        </w:rPr>
        <w:t>年</w:t>
      </w:r>
      <w:r w:rsidR="00BB130B" w:rsidRPr="009F5BEC">
        <w:rPr>
          <w:rFonts w:ascii="ＭＳ 明朝" w:hAnsi="ＭＳ 明朝" w:cs="Courier New" w:hint="eastAsia"/>
          <w:szCs w:val="20"/>
        </w:rPr>
        <w:t>平均）</w:t>
      </w:r>
      <w:r w:rsidR="00493971" w:rsidRPr="009F5BEC">
        <w:rPr>
          <w:rFonts w:ascii="ＭＳ 明朝" w:hAnsi="ＭＳ 明朝" w:cs="Courier New" w:hint="eastAsia"/>
          <w:szCs w:val="20"/>
        </w:rPr>
        <w:t>の合計額</w:t>
      </w:r>
      <w:r w:rsidR="00BB130B" w:rsidRPr="009F5BEC">
        <w:rPr>
          <w:rFonts w:ascii="ＭＳ 明朝" w:hAnsi="ＭＳ 明朝" w:cs="Courier New" w:hint="eastAsia"/>
          <w:szCs w:val="20"/>
        </w:rPr>
        <w:t>を、</w:t>
      </w:r>
      <w:r w:rsidR="0037631B" w:rsidRPr="009F5BEC">
        <w:rPr>
          <w:rFonts w:ascii="ＭＳ 明朝" w:hAnsi="ＭＳ 明朝" w:cs="Courier New" w:hint="eastAsia"/>
          <w:szCs w:val="20"/>
        </w:rPr>
        <w:t>第</w:t>
      </w:r>
      <w:r w:rsidR="008567FB">
        <w:rPr>
          <w:rFonts w:ascii="ＭＳ 明朝" w:hAnsi="ＭＳ 明朝" w:cs="Courier New" w:hint="eastAsia"/>
          <w:szCs w:val="20"/>
        </w:rPr>
        <w:t>154</w:t>
      </w:r>
      <w:r w:rsidR="0037631B" w:rsidRPr="009F5BEC">
        <w:rPr>
          <w:rFonts w:ascii="ＭＳ 明朝" w:hAnsi="ＭＳ 明朝" w:cs="Courier New" w:hint="eastAsia"/>
          <w:szCs w:val="20"/>
        </w:rPr>
        <w:t>号</w:t>
      </w:r>
      <w:r w:rsidR="00C05A2B" w:rsidRPr="009F5BEC">
        <w:rPr>
          <w:rFonts w:ascii="ＭＳ 明朝" w:hAnsi="ＭＳ 明朝" w:cs="Courier New" w:hint="eastAsia"/>
          <w:szCs w:val="20"/>
        </w:rPr>
        <w:t>告示</w:t>
      </w:r>
      <w:r w:rsidR="002457F6" w:rsidRPr="009F5BEC">
        <w:rPr>
          <w:rFonts w:ascii="ＭＳ 明朝" w:hAnsi="ＭＳ 明朝" w:cs="Courier New" w:hint="eastAsia"/>
          <w:szCs w:val="20"/>
        </w:rPr>
        <w:t>別</w:t>
      </w:r>
      <w:r w:rsidR="00BB130B" w:rsidRPr="009F5BEC">
        <w:rPr>
          <w:rFonts w:ascii="ＭＳ 明朝" w:hAnsi="ＭＳ 明朝" w:cs="Courier New" w:hint="eastAsia"/>
          <w:szCs w:val="20"/>
        </w:rPr>
        <w:t>表6にあてはめて得た</w:t>
      </w:r>
      <w:r w:rsidR="002457F6" w:rsidRPr="009F5BEC">
        <w:rPr>
          <w:rFonts w:ascii="ＭＳ 明朝" w:hAnsi="ＭＳ 明朝" w:cs="Courier New" w:hint="eastAsia"/>
          <w:szCs w:val="20"/>
        </w:rPr>
        <w:t>評点をX21とする。</w:t>
      </w:r>
    </w:p>
    <w:p w14:paraId="43C2D4DF" w14:textId="77777777" w:rsidR="00AE2B56" w:rsidRPr="009F5BEC" w:rsidRDefault="00AE2B56" w:rsidP="007C6CC2">
      <w:pPr>
        <w:widowControl/>
        <w:spacing w:line="240" w:lineRule="atLeast"/>
        <w:ind w:firstLineChars="400" w:firstLine="960"/>
        <w:rPr>
          <w:rFonts w:ascii="ＭＳ 明朝" w:hAnsi="ＭＳ 明朝" w:cs="Courier New"/>
          <w:szCs w:val="20"/>
        </w:rPr>
      </w:pPr>
      <w:r w:rsidRPr="009F5BEC">
        <w:rPr>
          <w:rFonts w:ascii="ＭＳ 明朝" w:hAnsi="ＭＳ 明朝" w:cs="Courier New" w:hint="eastAsia"/>
          <w:szCs w:val="20"/>
        </w:rPr>
        <w:t xml:space="preserve">b </w:t>
      </w:r>
      <w:r w:rsidR="004B23E9" w:rsidRPr="009F5BEC">
        <w:rPr>
          <w:rFonts w:ascii="ＭＳ 明朝" w:hAnsi="ＭＳ 明朝" w:cs="Courier New" w:hint="eastAsia"/>
          <w:szCs w:val="20"/>
        </w:rPr>
        <w:t>平均利益額</w:t>
      </w:r>
      <w:r w:rsidRPr="009F5BEC">
        <w:rPr>
          <w:rFonts w:ascii="ＭＳ 明朝" w:hAnsi="ＭＳ 明朝" w:cs="Courier New" w:hint="eastAsia"/>
          <w:szCs w:val="20"/>
        </w:rPr>
        <w:t>（X22）</w:t>
      </w:r>
    </w:p>
    <w:p w14:paraId="43C2D4E0" w14:textId="06A5FA30" w:rsidR="00AE2B56" w:rsidRPr="009F5BEC" w:rsidRDefault="00AE2B56" w:rsidP="00B2687B">
      <w:pPr>
        <w:widowControl/>
        <w:spacing w:line="240" w:lineRule="atLeast"/>
        <w:ind w:leftChars="400" w:left="960" w:firstLineChars="100" w:firstLine="240"/>
        <w:rPr>
          <w:rFonts w:ascii="ＭＳ 明朝" w:hAnsi="ＭＳ 明朝" w:cs="Courier New"/>
          <w:szCs w:val="20"/>
        </w:rPr>
      </w:pPr>
      <w:r w:rsidRPr="009F5BEC">
        <w:rPr>
          <w:rFonts w:ascii="ＭＳ 明朝" w:hAnsi="ＭＳ 明朝" w:cs="Courier New" w:hint="eastAsia"/>
          <w:szCs w:val="20"/>
        </w:rPr>
        <w:t>下記の</w:t>
      </w:r>
      <w:r w:rsidR="004B23E9" w:rsidRPr="009F5BEC">
        <w:rPr>
          <w:rFonts w:ascii="ＭＳ 明朝" w:hAnsi="ＭＳ 明朝" w:cs="Courier New" w:hint="eastAsia"/>
          <w:szCs w:val="20"/>
        </w:rPr>
        <w:t>算</w:t>
      </w:r>
      <w:r w:rsidRPr="009F5BEC">
        <w:rPr>
          <w:rFonts w:ascii="ＭＳ 明朝" w:hAnsi="ＭＳ 明朝" w:cs="Courier New" w:hint="eastAsia"/>
          <w:szCs w:val="20"/>
        </w:rPr>
        <w:t>式に</w:t>
      </w:r>
      <w:r w:rsidR="004B23E9" w:rsidRPr="009F5BEC">
        <w:rPr>
          <w:rFonts w:ascii="ＭＳ 明朝" w:hAnsi="ＭＳ 明朝" w:cs="Courier New" w:hint="eastAsia"/>
          <w:szCs w:val="20"/>
        </w:rPr>
        <w:t>より計算した</w:t>
      </w:r>
      <w:r w:rsidR="00493971" w:rsidRPr="009F5BEC">
        <w:rPr>
          <w:rFonts w:ascii="ＭＳ 明朝" w:hAnsi="ＭＳ 明朝" w:cs="Courier New" w:hint="eastAsia"/>
          <w:szCs w:val="20"/>
        </w:rPr>
        <w:t>審査対象事業者の合計額</w:t>
      </w:r>
      <w:r w:rsidR="004B23E9" w:rsidRPr="009F5BEC">
        <w:rPr>
          <w:rFonts w:ascii="ＭＳ 明朝" w:hAnsi="ＭＳ 明朝" w:cs="Courier New" w:hint="eastAsia"/>
          <w:szCs w:val="20"/>
        </w:rPr>
        <w:t>を、</w:t>
      </w:r>
      <w:r w:rsidR="0037631B" w:rsidRPr="009F5BEC">
        <w:rPr>
          <w:rFonts w:ascii="ＭＳ 明朝" w:hAnsi="ＭＳ 明朝" w:cs="Courier New" w:hint="eastAsia"/>
          <w:szCs w:val="20"/>
        </w:rPr>
        <w:t>第</w:t>
      </w:r>
      <w:r w:rsidR="008567FB">
        <w:rPr>
          <w:rFonts w:ascii="ＭＳ 明朝" w:hAnsi="ＭＳ 明朝" w:cs="Courier New" w:hint="eastAsia"/>
          <w:szCs w:val="20"/>
        </w:rPr>
        <w:t>154</w:t>
      </w:r>
      <w:r w:rsidR="0037631B" w:rsidRPr="009F5BEC">
        <w:rPr>
          <w:rFonts w:ascii="ＭＳ 明朝" w:hAnsi="ＭＳ 明朝" w:cs="Courier New" w:hint="eastAsia"/>
          <w:szCs w:val="20"/>
        </w:rPr>
        <w:t>号</w:t>
      </w:r>
      <w:r w:rsidR="00C05A2B" w:rsidRPr="009F5BEC">
        <w:rPr>
          <w:rFonts w:ascii="ＭＳ 明朝" w:hAnsi="ＭＳ 明朝" w:cs="Courier New" w:hint="eastAsia"/>
          <w:szCs w:val="20"/>
        </w:rPr>
        <w:t>告示</w:t>
      </w:r>
      <w:r w:rsidRPr="009F5BEC">
        <w:rPr>
          <w:rFonts w:ascii="ＭＳ 明朝" w:hAnsi="ＭＳ 明朝" w:cs="Courier New" w:hint="eastAsia"/>
          <w:szCs w:val="20"/>
        </w:rPr>
        <w:t>別表7にあてはめて得た評点をX22とする。</w:t>
      </w:r>
    </w:p>
    <w:p w14:paraId="43C2D4E1" w14:textId="77777777" w:rsidR="00AE2B56" w:rsidRPr="009F5BEC" w:rsidRDefault="004B23E9" w:rsidP="00D114FA">
      <w:pPr>
        <w:widowControl/>
        <w:spacing w:line="240" w:lineRule="atLeast"/>
        <w:ind w:firstLineChars="500" w:firstLine="1200"/>
        <w:rPr>
          <w:rFonts w:ascii="ＭＳ 明朝" w:hAnsi="ＭＳ 明朝" w:cs="Courier New"/>
          <w:szCs w:val="20"/>
        </w:rPr>
      </w:pPr>
      <w:r w:rsidRPr="009F5BEC">
        <w:rPr>
          <w:rFonts w:ascii="ＭＳ 明朝" w:hAnsi="ＭＳ 明朝" w:cs="Courier New" w:hint="eastAsia"/>
          <w:szCs w:val="20"/>
        </w:rPr>
        <w:t>利払前税引前償却前利益</w:t>
      </w:r>
      <w:r w:rsidR="00AE2B56" w:rsidRPr="009F5BEC">
        <w:rPr>
          <w:rFonts w:ascii="ＭＳ 明朝" w:hAnsi="ＭＳ 明朝" w:cs="Courier New" w:hint="eastAsia"/>
          <w:szCs w:val="20"/>
        </w:rPr>
        <w:t>＝</w:t>
      </w:r>
      <w:r w:rsidRPr="009F5BEC">
        <w:rPr>
          <w:rFonts w:ascii="ＭＳ 明朝" w:hAnsi="ＭＳ 明朝" w:cs="Courier New" w:hint="eastAsia"/>
          <w:szCs w:val="20"/>
        </w:rPr>
        <w:t>（営業利益＋減価償却実施額）の2年平均の額</w:t>
      </w:r>
    </w:p>
    <w:p w14:paraId="43C2D4E2" w14:textId="77777777" w:rsidR="00AE2B56" w:rsidRPr="009F5BEC" w:rsidRDefault="00AE2B56">
      <w:pPr>
        <w:widowControl/>
        <w:spacing w:line="240" w:lineRule="atLeast"/>
        <w:ind w:firstLineChars="300" w:firstLine="720"/>
        <w:rPr>
          <w:rFonts w:ascii="ＭＳ 明朝" w:hAnsi="ＭＳ 明朝" w:cs="Courier New"/>
          <w:szCs w:val="20"/>
        </w:rPr>
      </w:pPr>
      <w:r w:rsidRPr="009F5BEC">
        <w:rPr>
          <w:rFonts w:ascii="ＭＳ 明朝" w:hAnsi="ＭＳ 明朝" w:cs="Courier New" w:hint="eastAsia"/>
          <w:szCs w:val="20"/>
        </w:rPr>
        <w:t>③　納税額</w:t>
      </w:r>
      <w:r w:rsidR="00AC64F6" w:rsidRPr="009F5BEC">
        <w:rPr>
          <w:rFonts w:ascii="ＭＳ 明朝" w:hAnsi="ＭＳ 明朝" w:cs="Courier New" w:hint="eastAsia"/>
          <w:szCs w:val="20"/>
        </w:rPr>
        <w:t>による点数</w:t>
      </w:r>
      <w:r w:rsidRPr="009F5BEC">
        <w:rPr>
          <w:rFonts w:ascii="ＭＳ 明朝" w:hAnsi="ＭＳ 明朝" w:cs="Courier New" w:hint="eastAsia"/>
          <w:szCs w:val="20"/>
        </w:rPr>
        <w:t>（Y）</w:t>
      </w:r>
    </w:p>
    <w:p w14:paraId="43C2D4E3" w14:textId="77777777" w:rsidR="00AE2B56" w:rsidRPr="009F5BEC" w:rsidRDefault="00AE2B56">
      <w:pPr>
        <w:widowControl/>
        <w:spacing w:line="240" w:lineRule="atLeast"/>
        <w:ind w:firstLineChars="400" w:firstLine="960"/>
        <w:rPr>
          <w:rFonts w:ascii="ＭＳ 明朝" w:hAnsi="ＭＳ 明朝" w:cs="Courier New"/>
          <w:szCs w:val="20"/>
        </w:rPr>
      </w:pPr>
      <w:r w:rsidRPr="009F5BEC">
        <w:rPr>
          <w:rFonts w:ascii="ＭＳ 明朝" w:hAnsi="ＭＳ 明朝" w:cs="Courier New" w:hint="eastAsia"/>
          <w:szCs w:val="20"/>
        </w:rPr>
        <w:t>a 経審を必要とする業種</w:t>
      </w:r>
    </w:p>
    <w:p w14:paraId="43C2D4E4" w14:textId="77777777" w:rsidR="00AE2B56" w:rsidRPr="009F5BEC" w:rsidRDefault="00AE2B56">
      <w:pPr>
        <w:widowControl/>
        <w:spacing w:line="240" w:lineRule="atLeast"/>
        <w:ind w:firstLineChars="500" w:firstLine="1200"/>
        <w:rPr>
          <w:rFonts w:ascii="ＭＳ 明朝" w:hAnsi="ＭＳ 明朝" w:cs="Courier New"/>
          <w:szCs w:val="20"/>
        </w:rPr>
      </w:pPr>
      <w:r w:rsidRPr="009F5BEC">
        <w:rPr>
          <w:rFonts w:ascii="ＭＳ 明朝" w:hAnsi="ＭＳ 明朝"/>
        </w:rPr>
        <w:t>審査</w:t>
      </w:r>
      <w:r w:rsidRPr="009F5BEC">
        <w:rPr>
          <w:rFonts w:ascii="ＭＳ 明朝" w:hAnsi="ＭＳ 明朝" w:cs="Courier New" w:hint="eastAsia"/>
          <w:szCs w:val="20"/>
        </w:rPr>
        <w:t>対象事業者の経審のY点の平均値とする。</w:t>
      </w:r>
    </w:p>
    <w:p w14:paraId="43C2D4E5" w14:textId="77777777" w:rsidR="00AE2B56" w:rsidRPr="009F5BEC" w:rsidRDefault="00AE2B56" w:rsidP="00F15169">
      <w:pPr>
        <w:widowControl/>
        <w:spacing w:line="240" w:lineRule="atLeast"/>
        <w:ind w:firstLineChars="400" w:firstLine="960"/>
        <w:rPr>
          <w:rFonts w:ascii="ＭＳ 明朝" w:hAnsi="ＭＳ 明朝" w:cs="Courier New"/>
          <w:szCs w:val="20"/>
        </w:rPr>
      </w:pPr>
      <w:r w:rsidRPr="009F5BEC">
        <w:rPr>
          <w:rFonts w:ascii="ＭＳ 明朝" w:hAnsi="ＭＳ 明朝" w:cs="Courier New" w:hint="eastAsia"/>
          <w:szCs w:val="20"/>
        </w:rPr>
        <w:t>b 経審を不要とする業種</w:t>
      </w:r>
    </w:p>
    <w:p w14:paraId="43C2D4E6" w14:textId="74E40DC9" w:rsidR="00AE2B56" w:rsidRPr="009F5BEC" w:rsidRDefault="00AE2B56" w:rsidP="003E0F1C">
      <w:pPr>
        <w:widowControl/>
        <w:spacing w:line="240" w:lineRule="atLeast"/>
        <w:ind w:leftChars="400" w:left="960" w:firstLineChars="100" w:firstLine="240"/>
        <w:rPr>
          <w:rFonts w:ascii="ＭＳ 明朝" w:hAnsi="ＭＳ 明朝" w:cs="Courier New"/>
          <w:szCs w:val="20"/>
        </w:rPr>
      </w:pPr>
      <w:r w:rsidRPr="009F5BEC">
        <w:rPr>
          <w:rFonts w:ascii="ＭＳ 明朝" w:hAnsi="ＭＳ 明朝"/>
        </w:rPr>
        <w:t>審査</w:t>
      </w:r>
      <w:r w:rsidRPr="009F5BEC">
        <w:rPr>
          <w:rFonts w:ascii="ＭＳ 明朝" w:hAnsi="ＭＳ 明朝" w:cs="Courier New" w:hint="eastAsia"/>
          <w:szCs w:val="20"/>
        </w:rPr>
        <w:t>対象事業者の</w:t>
      </w:r>
      <w:r w:rsidRPr="009F5BEC">
        <w:rPr>
          <w:rFonts w:ascii="ＭＳ 明朝" w:hAnsi="ＭＳ 明朝"/>
        </w:rPr>
        <w:t>審査</w:t>
      </w:r>
      <w:r w:rsidRPr="009F5BEC">
        <w:rPr>
          <w:rFonts w:ascii="ＭＳ 明朝" w:hAnsi="ＭＳ 明朝" w:cs="Courier New" w:hint="eastAsia"/>
          <w:szCs w:val="20"/>
        </w:rPr>
        <w:t>対象</w:t>
      </w:r>
      <w:r w:rsidR="003E0F1C" w:rsidRPr="009F5BEC">
        <w:rPr>
          <w:rFonts w:ascii="ＭＳ 明朝" w:hAnsi="ＭＳ 明朝" w:cs="Courier New" w:hint="eastAsia"/>
          <w:szCs w:val="20"/>
        </w:rPr>
        <w:t>事業</w:t>
      </w:r>
      <w:r w:rsidRPr="009F5BEC">
        <w:rPr>
          <w:rFonts w:ascii="ＭＳ 明朝" w:hAnsi="ＭＳ 明朝" w:cs="Courier New" w:hint="eastAsia"/>
          <w:szCs w:val="20"/>
        </w:rPr>
        <w:t>年度における法人税又は所得税の納税</w:t>
      </w:r>
      <w:r w:rsidR="00213CA5" w:rsidRPr="009F5BEC">
        <w:rPr>
          <w:rFonts w:ascii="ＭＳ 明朝" w:hAnsi="ＭＳ 明朝" w:cs="Courier New" w:hint="eastAsia"/>
          <w:szCs w:val="20"/>
        </w:rPr>
        <w:t>済</w:t>
      </w:r>
      <w:r w:rsidRPr="009F5BEC">
        <w:rPr>
          <w:rFonts w:ascii="ＭＳ 明朝" w:hAnsi="ＭＳ 明朝" w:cs="Courier New" w:hint="eastAsia"/>
          <w:szCs w:val="20"/>
        </w:rPr>
        <w:t>額の平均額を、</w:t>
      </w:r>
      <w:r w:rsidR="0037631B" w:rsidRPr="009F5BEC">
        <w:rPr>
          <w:rFonts w:ascii="ＭＳ 明朝" w:hAnsi="ＭＳ 明朝" w:cs="Courier New" w:hint="eastAsia"/>
          <w:szCs w:val="20"/>
        </w:rPr>
        <w:t>第</w:t>
      </w:r>
      <w:r w:rsidR="008567FB">
        <w:rPr>
          <w:rFonts w:ascii="ＭＳ 明朝" w:hAnsi="ＭＳ 明朝" w:cs="Courier New" w:hint="eastAsia"/>
          <w:szCs w:val="20"/>
        </w:rPr>
        <w:t>154</w:t>
      </w:r>
      <w:r w:rsidR="0037631B" w:rsidRPr="009F5BEC">
        <w:rPr>
          <w:rFonts w:ascii="ＭＳ 明朝" w:hAnsi="ＭＳ 明朝" w:cs="Courier New" w:hint="eastAsia"/>
          <w:szCs w:val="20"/>
        </w:rPr>
        <w:t>号</w:t>
      </w:r>
      <w:r w:rsidR="00C05A2B" w:rsidRPr="009F5BEC">
        <w:rPr>
          <w:rFonts w:ascii="ＭＳ 明朝" w:hAnsi="ＭＳ 明朝" w:cs="Courier New" w:hint="eastAsia"/>
          <w:szCs w:val="20"/>
        </w:rPr>
        <w:t>告示</w:t>
      </w:r>
      <w:r w:rsidRPr="009F5BEC">
        <w:rPr>
          <w:rFonts w:ascii="ＭＳ 明朝" w:hAnsi="ＭＳ 明朝" w:cs="Courier New" w:hint="eastAsia"/>
          <w:szCs w:val="20"/>
        </w:rPr>
        <w:t>別表9</w:t>
      </w:r>
      <w:r w:rsidR="00070F78" w:rsidRPr="009F5BEC" w:rsidDel="00070F78">
        <w:rPr>
          <w:rFonts w:ascii="ＭＳ 明朝" w:hAnsi="ＭＳ 明朝" w:cs="Courier New" w:hint="eastAsia"/>
          <w:szCs w:val="20"/>
        </w:rPr>
        <w:t xml:space="preserve"> </w:t>
      </w:r>
      <w:r w:rsidRPr="009F5BEC">
        <w:rPr>
          <w:rFonts w:ascii="ＭＳ 明朝" w:hAnsi="ＭＳ 明朝" w:cs="Courier New" w:hint="eastAsia"/>
          <w:szCs w:val="20"/>
        </w:rPr>
        <w:t>にあてはめて得た評点をYとする。</w:t>
      </w:r>
    </w:p>
    <w:p w14:paraId="43C2D4E7" w14:textId="77777777" w:rsidR="00AE2B56" w:rsidRPr="009F5BEC" w:rsidRDefault="00AE2B56">
      <w:pPr>
        <w:widowControl/>
        <w:spacing w:line="240" w:lineRule="atLeast"/>
        <w:ind w:firstLineChars="300" w:firstLine="720"/>
        <w:rPr>
          <w:rFonts w:ascii="ＭＳ 明朝" w:hAnsi="ＭＳ 明朝" w:cs="Courier New"/>
          <w:szCs w:val="20"/>
        </w:rPr>
      </w:pPr>
      <w:r w:rsidRPr="009F5BEC">
        <w:rPr>
          <w:rFonts w:ascii="ＭＳ 明朝" w:hAnsi="ＭＳ 明朝" w:cs="Courier New" w:hint="eastAsia"/>
          <w:szCs w:val="20"/>
        </w:rPr>
        <w:t>④　技術</w:t>
      </w:r>
      <w:r w:rsidR="004B23E9" w:rsidRPr="009F5BEC">
        <w:rPr>
          <w:rFonts w:ascii="ＭＳ 明朝" w:hAnsi="ＭＳ 明朝" w:cs="Courier New" w:hint="eastAsia"/>
          <w:szCs w:val="20"/>
        </w:rPr>
        <w:t>職員数及び元請完成工事（</w:t>
      </w:r>
      <w:r w:rsidR="00C7714E" w:rsidRPr="009F5BEC">
        <w:rPr>
          <w:rFonts w:ascii="ＭＳ 明朝" w:hAnsi="ＭＳ 明朝" w:cs="Courier New" w:hint="eastAsia"/>
          <w:szCs w:val="20"/>
        </w:rPr>
        <w:t>完成</w:t>
      </w:r>
      <w:r w:rsidR="004B23E9" w:rsidRPr="009F5BEC">
        <w:rPr>
          <w:rFonts w:ascii="ＭＳ 明朝" w:hAnsi="ＭＳ 明朝" w:cs="Courier New" w:hint="eastAsia"/>
          <w:szCs w:val="20"/>
        </w:rPr>
        <w:t>）高</w:t>
      </w:r>
      <w:r w:rsidR="00AC64F6" w:rsidRPr="009F5BEC">
        <w:rPr>
          <w:rFonts w:ascii="ＭＳ 明朝" w:hAnsi="ＭＳ 明朝" w:cs="Courier New" w:hint="eastAsia"/>
          <w:szCs w:val="20"/>
        </w:rPr>
        <w:t>による点数</w:t>
      </w:r>
      <w:r w:rsidRPr="009F5BEC">
        <w:rPr>
          <w:rFonts w:ascii="ＭＳ 明朝" w:hAnsi="ＭＳ 明朝" w:cs="Courier New" w:hint="eastAsia"/>
          <w:szCs w:val="20"/>
        </w:rPr>
        <w:t>（Z）</w:t>
      </w:r>
    </w:p>
    <w:p w14:paraId="43C2D4E8" w14:textId="77777777" w:rsidR="00493971" w:rsidRPr="009F5BEC" w:rsidRDefault="00493971" w:rsidP="00D7667C">
      <w:pPr>
        <w:widowControl/>
        <w:spacing w:line="240" w:lineRule="atLeast"/>
        <w:ind w:leftChars="400" w:left="960" w:firstLineChars="100" w:firstLine="240"/>
        <w:rPr>
          <w:rFonts w:ascii="ＭＳ 明朝" w:hAnsi="ＭＳ 明朝" w:cs="Courier New"/>
          <w:szCs w:val="20"/>
        </w:rPr>
      </w:pPr>
      <w:r w:rsidRPr="009F5BEC">
        <w:rPr>
          <w:rFonts w:ascii="ＭＳ 明朝" w:hAnsi="ＭＳ 明朝" w:cs="Courier New" w:hint="eastAsia"/>
          <w:szCs w:val="20"/>
        </w:rPr>
        <w:t>下記のZ1の点数に5分の4を乗じたものとZ2の点数に5分の1を乗じたものの合計した数値（小数点以下切捨て）をZとする。</w:t>
      </w:r>
    </w:p>
    <w:p w14:paraId="43C2D4E9" w14:textId="77777777" w:rsidR="00DF0B18" w:rsidRPr="009F5BEC" w:rsidRDefault="00DF0B18" w:rsidP="00B2687B">
      <w:pPr>
        <w:widowControl/>
        <w:spacing w:line="240" w:lineRule="atLeast"/>
        <w:ind w:firstLineChars="400" w:firstLine="960"/>
        <w:rPr>
          <w:rFonts w:ascii="ＭＳ 明朝" w:hAnsi="ＭＳ 明朝" w:cs="Courier New"/>
          <w:szCs w:val="20"/>
        </w:rPr>
      </w:pPr>
      <w:r w:rsidRPr="009F5BEC">
        <w:rPr>
          <w:rFonts w:ascii="ＭＳ 明朝" w:hAnsi="ＭＳ 明朝" w:cs="Courier New" w:hint="eastAsia"/>
          <w:szCs w:val="20"/>
        </w:rPr>
        <w:t>ｱ 技術職員数</w:t>
      </w:r>
      <w:r w:rsidR="00AC64F6" w:rsidRPr="009F5BEC">
        <w:rPr>
          <w:rFonts w:ascii="ＭＳ 明朝" w:hAnsi="ＭＳ 明朝" w:cs="Courier New" w:hint="eastAsia"/>
          <w:szCs w:val="20"/>
        </w:rPr>
        <w:t>点数</w:t>
      </w:r>
      <w:r w:rsidRPr="009F5BEC">
        <w:rPr>
          <w:rFonts w:ascii="ＭＳ 明朝" w:hAnsi="ＭＳ 明朝" w:cs="Courier New" w:hint="eastAsia"/>
          <w:szCs w:val="20"/>
        </w:rPr>
        <w:t>（Z1）</w:t>
      </w:r>
    </w:p>
    <w:p w14:paraId="43C2D4EA" w14:textId="77777777" w:rsidR="00AE2B56" w:rsidRPr="009F5BEC" w:rsidRDefault="00AE2B56" w:rsidP="00F15169">
      <w:pPr>
        <w:widowControl/>
        <w:spacing w:line="240" w:lineRule="atLeast"/>
        <w:ind w:firstLineChars="400" w:firstLine="960"/>
        <w:rPr>
          <w:rFonts w:ascii="ＭＳ 明朝" w:hAnsi="ＭＳ 明朝" w:cs="Courier New"/>
          <w:szCs w:val="20"/>
        </w:rPr>
      </w:pPr>
      <w:r w:rsidRPr="009F5BEC">
        <w:rPr>
          <w:rFonts w:ascii="ＭＳ 明朝" w:hAnsi="ＭＳ 明朝" w:cs="Courier New" w:hint="eastAsia"/>
          <w:szCs w:val="20"/>
        </w:rPr>
        <w:lastRenderedPageBreak/>
        <w:t>a 経審を必要とする業種</w:t>
      </w:r>
    </w:p>
    <w:p w14:paraId="43C2D4EB" w14:textId="157A129A" w:rsidR="00AE2B56" w:rsidRPr="009F5BEC" w:rsidRDefault="00AE2B56" w:rsidP="00234D50">
      <w:pPr>
        <w:widowControl/>
        <w:spacing w:line="240" w:lineRule="atLeast"/>
        <w:ind w:leftChars="400" w:left="960" w:firstLineChars="100" w:firstLine="240"/>
        <w:rPr>
          <w:rFonts w:ascii="ＭＳ 明朝" w:hAnsi="ＭＳ 明朝" w:cs="Courier New"/>
          <w:szCs w:val="20"/>
        </w:rPr>
      </w:pPr>
      <w:r w:rsidRPr="009F5BEC">
        <w:rPr>
          <w:rFonts w:ascii="ＭＳ 明朝" w:hAnsi="ＭＳ 明朝"/>
        </w:rPr>
        <w:t>審査</w:t>
      </w:r>
      <w:r w:rsidRPr="009F5BEC">
        <w:rPr>
          <w:rFonts w:ascii="ＭＳ 明朝" w:hAnsi="ＭＳ 明朝" w:cs="Courier New" w:hint="eastAsia"/>
          <w:szCs w:val="20"/>
        </w:rPr>
        <w:t>対象事業者の</w:t>
      </w:r>
      <w:r w:rsidR="002736DA" w:rsidRPr="009F5BEC">
        <w:rPr>
          <w:rFonts w:ascii="ＭＳ 明朝" w:hAnsi="ＭＳ 明朝" w:cs="Courier New" w:hint="eastAsia"/>
          <w:szCs w:val="20"/>
        </w:rPr>
        <w:t>技</w:t>
      </w:r>
      <w:r w:rsidRPr="009F5BEC">
        <w:rPr>
          <w:rFonts w:ascii="ＭＳ 明朝" w:hAnsi="ＭＳ 明朝" w:cs="Courier New" w:hint="eastAsia"/>
          <w:szCs w:val="20"/>
        </w:rPr>
        <w:t>術職員</w:t>
      </w:r>
      <w:r w:rsidR="0060790E" w:rsidRPr="009F5BEC">
        <w:rPr>
          <w:rFonts w:ascii="ＭＳ 明朝" w:hAnsi="ＭＳ 明朝" w:cs="Courier New" w:hint="eastAsia"/>
          <w:szCs w:val="20"/>
        </w:rPr>
        <w:t>（申請業種に必要とされる建設業許可の人数。）</w:t>
      </w:r>
      <w:r w:rsidRPr="009F5BEC">
        <w:rPr>
          <w:rFonts w:ascii="ＭＳ 明朝" w:hAnsi="ＭＳ 明朝" w:cs="Courier New" w:hint="eastAsia"/>
          <w:szCs w:val="20"/>
        </w:rPr>
        <w:t>の合計人数を</w:t>
      </w:r>
      <w:r w:rsidR="009D75D6" w:rsidRPr="009F5BEC">
        <w:rPr>
          <w:rFonts w:ascii="ＭＳ 明朝" w:hAnsi="ＭＳ 明朝" w:cs="Courier New" w:hint="eastAsia"/>
          <w:szCs w:val="20"/>
        </w:rPr>
        <w:t>下記数式に</w:t>
      </w:r>
      <w:r w:rsidRPr="009F5BEC">
        <w:rPr>
          <w:rFonts w:ascii="ＭＳ 明朝" w:hAnsi="ＭＳ 明朝" w:cs="Courier New" w:hint="eastAsia"/>
          <w:szCs w:val="20"/>
        </w:rPr>
        <w:t>入れて計算した技術職員数値を、</w:t>
      </w:r>
      <w:r w:rsidR="0037631B" w:rsidRPr="009F5BEC">
        <w:rPr>
          <w:rFonts w:ascii="ＭＳ 明朝" w:hAnsi="ＭＳ 明朝" w:cs="Courier New" w:hint="eastAsia"/>
          <w:szCs w:val="20"/>
        </w:rPr>
        <w:t>第</w:t>
      </w:r>
      <w:r w:rsidR="008567FB">
        <w:rPr>
          <w:rFonts w:ascii="ＭＳ 明朝" w:hAnsi="ＭＳ 明朝" w:cs="Courier New" w:hint="eastAsia"/>
          <w:szCs w:val="20"/>
        </w:rPr>
        <w:t>154</w:t>
      </w:r>
      <w:r w:rsidR="0037631B" w:rsidRPr="009F5BEC">
        <w:rPr>
          <w:rFonts w:ascii="ＭＳ 明朝" w:hAnsi="ＭＳ 明朝" w:cs="Courier New" w:hint="eastAsia"/>
          <w:szCs w:val="20"/>
        </w:rPr>
        <w:t>号</w:t>
      </w:r>
      <w:r w:rsidR="00C05A2B" w:rsidRPr="009F5BEC">
        <w:rPr>
          <w:rFonts w:ascii="ＭＳ 明朝" w:hAnsi="ＭＳ 明朝" w:cs="Courier New" w:hint="eastAsia"/>
          <w:szCs w:val="20"/>
        </w:rPr>
        <w:t>告示</w:t>
      </w:r>
      <w:r w:rsidRPr="009F5BEC">
        <w:rPr>
          <w:rFonts w:ascii="ＭＳ 明朝" w:hAnsi="ＭＳ 明朝" w:cs="Courier New" w:hint="eastAsia"/>
          <w:szCs w:val="20"/>
        </w:rPr>
        <w:t>別表10</w:t>
      </w:r>
      <w:r w:rsidR="00021C6D" w:rsidRPr="009F5BEC">
        <w:rPr>
          <w:rFonts w:ascii="ＭＳ 明朝" w:hAnsi="ＭＳ 明朝" w:cs="Courier New" w:hint="eastAsia"/>
          <w:szCs w:val="20"/>
        </w:rPr>
        <w:t>（1）</w:t>
      </w:r>
      <w:r w:rsidRPr="009F5BEC">
        <w:rPr>
          <w:rFonts w:ascii="ＭＳ 明朝" w:hAnsi="ＭＳ 明朝" w:cs="Courier New" w:hint="eastAsia"/>
          <w:szCs w:val="20"/>
        </w:rPr>
        <w:t>にあてはめて得た評点をZ</w:t>
      </w:r>
      <w:r w:rsidR="00DF0B18" w:rsidRPr="009F5BEC">
        <w:rPr>
          <w:rFonts w:ascii="ＭＳ 明朝" w:hAnsi="ＭＳ 明朝" w:cs="Courier New" w:hint="eastAsia"/>
          <w:szCs w:val="20"/>
        </w:rPr>
        <w:t>1</w:t>
      </w:r>
      <w:r w:rsidRPr="009F5BEC">
        <w:rPr>
          <w:rFonts w:ascii="ＭＳ 明朝" w:hAnsi="ＭＳ 明朝" w:cs="Courier New" w:hint="eastAsia"/>
          <w:szCs w:val="20"/>
        </w:rPr>
        <w:t>とする。</w:t>
      </w:r>
    </w:p>
    <w:p w14:paraId="43C2D4EC" w14:textId="77777777" w:rsidR="00AE2B56" w:rsidRPr="009F5BEC" w:rsidRDefault="00AE2B56" w:rsidP="004F2242">
      <w:pPr>
        <w:widowControl/>
        <w:spacing w:line="240" w:lineRule="atLeast"/>
        <w:ind w:firstLineChars="400" w:firstLine="960"/>
        <w:rPr>
          <w:rFonts w:ascii="ＭＳ 明朝" w:hAnsi="ＭＳ 明朝" w:cs="Courier New"/>
          <w:szCs w:val="20"/>
        </w:rPr>
      </w:pPr>
      <w:r w:rsidRPr="009F5BEC">
        <w:rPr>
          <w:rFonts w:ascii="ＭＳ 明朝" w:hAnsi="ＭＳ 明朝" w:cs="Courier New" w:hint="eastAsia"/>
          <w:szCs w:val="20"/>
        </w:rPr>
        <w:t>b 経審を必要としない業種</w:t>
      </w:r>
    </w:p>
    <w:p w14:paraId="29541168" w14:textId="77777777" w:rsidR="002C7B0A" w:rsidRPr="009F5BEC" w:rsidRDefault="00AE2B56" w:rsidP="00366E59">
      <w:pPr>
        <w:widowControl/>
        <w:spacing w:line="240" w:lineRule="atLeast"/>
        <w:ind w:leftChars="400" w:left="960" w:firstLineChars="100" w:firstLine="240"/>
        <w:rPr>
          <w:rFonts w:ascii="ＭＳ 明朝" w:hAnsi="ＭＳ 明朝" w:cs="Courier New"/>
          <w:szCs w:val="20"/>
        </w:rPr>
      </w:pPr>
      <w:r w:rsidRPr="009F5BEC">
        <w:rPr>
          <w:rFonts w:ascii="ＭＳ 明朝" w:hAnsi="ＭＳ 明朝"/>
        </w:rPr>
        <w:t>審査</w:t>
      </w:r>
      <w:r w:rsidRPr="009F5BEC">
        <w:rPr>
          <w:rFonts w:ascii="ＭＳ 明朝" w:hAnsi="ＭＳ 明朝" w:cs="Courier New" w:hint="eastAsia"/>
          <w:szCs w:val="20"/>
        </w:rPr>
        <w:t>対象事業者が申請した当該業種に従事する技術職員（直接的かつ恒常的に雇用している者）の人数の合計を</w:t>
      </w:r>
      <w:r w:rsidR="009D75D6" w:rsidRPr="009F5BEC">
        <w:rPr>
          <w:rFonts w:ascii="ＭＳ 明朝" w:hAnsi="ＭＳ 明朝" w:cs="Courier New" w:hint="eastAsia"/>
          <w:szCs w:val="20"/>
        </w:rPr>
        <w:t>下記数式に</w:t>
      </w:r>
      <w:r w:rsidR="00234D50" w:rsidRPr="009F5BEC">
        <w:rPr>
          <w:rFonts w:ascii="ＭＳ 明朝" w:hAnsi="ＭＳ 明朝" w:cs="Courier New" w:hint="eastAsia"/>
          <w:szCs w:val="20"/>
        </w:rPr>
        <w:t>入れて計算した</w:t>
      </w:r>
      <w:r w:rsidRPr="009F5BEC">
        <w:rPr>
          <w:rFonts w:ascii="ＭＳ 明朝" w:hAnsi="ＭＳ 明朝" w:cs="Courier New" w:hint="eastAsia"/>
          <w:szCs w:val="20"/>
        </w:rPr>
        <w:t>技術職員数値</w:t>
      </w:r>
      <w:r w:rsidR="00234D50" w:rsidRPr="009F5BEC">
        <w:rPr>
          <w:rFonts w:ascii="ＭＳ 明朝" w:hAnsi="ＭＳ 明朝" w:cs="Courier New" w:hint="eastAsia"/>
          <w:szCs w:val="20"/>
        </w:rPr>
        <w:t>を</w:t>
      </w:r>
      <w:r w:rsidRPr="009F5BEC">
        <w:rPr>
          <w:rFonts w:ascii="ＭＳ 明朝" w:hAnsi="ＭＳ 明朝" w:cs="Courier New" w:hint="eastAsia"/>
          <w:szCs w:val="20"/>
        </w:rPr>
        <w:t>、</w:t>
      </w:r>
      <w:r w:rsidR="0037631B" w:rsidRPr="009F5BEC">
        <w:rPr>
          <w:rFonts w:ascii="ＭＳ 明朝" w:hAnsi="ＭＳ 明朝" w:cs="Courier New" w:hint="eastAsia"/>
          <w:szCs w:val="20"/>
        </w:rPr>
        <w:t xml:space="preserve">第　　　</w:t>
      </w:r>
      <w:r w:rsidR="002C7B0A" w:rsidRPr="009F5BEC">
        <w:rPr>
          <w:rFonts w:ascii="ＭＳ 明朝" w:hAnsi="ＭＳ 明朝" w:cs="Courier New" w:hint="eastAsia"/>
          <w:szCs w:val="20"/>
        </w:rPr>
        <w:t xml:space="preserve">　　　　</w:t>
      </w:r>
    </w:p>
    <w:p w14:paraId="43C2D4ED" w14:textId="68B85C4A" w:rsidR="00F73FF4" w:rsidRPr="009F5BEC" w:rsidRDefault="008567FB" w:rsidP="002C7B0A">
      <w:pPr>
        <w:widowControl/>
        <w:spacing w:line="240" w:lineRule="atLeast"/>
        <w:ind w:leftChars="400" w:left="960"/>
        <w:rPr>
          <w:rFonts w:ascii="ＭＳ 明朝" w:hAnsi="ＭＳ 明朝" w:cs="Courier New"/>
          <w:szCs w:val="20"/>
        </w:rPr>
      </w:pPr>
      <w:r>
        <w:rPr>
          <w:rFonts w:ascii="ＭＳ 明朝" w:hAnsi="ＭＳ 明朝" w:cs="Courier New" w:hint="eastAsia"/>
          <w:szCs w:val="20"/>
        </w:rPr>
        <w:t>154</w:t>
      </w:r>
      <w:r w:rsidR="0037631B" w:rsidRPr="009F5BEC">
        <w:rPr>
          <w:rFonts w:ascii="ＭＳ 明朝" w:hAnsi="ＭＳ 明朝" w:cs="Courier New" w:hint="eastAsia"/>
          <w:szCs w:val="20"/>
        </w:rPr>
        <w:t>号</w:t>
      </w:r>
      <w:r w:rsidR="00C05A2B" w:rsidRPr="009F5BEC">
        <w:rPr>
          <w:rFonts w:ascii="ＭＳ 明朝" w:hAnsi="ＭＳ 明朝" w:cs="Courier New" w:hint="eastAsia"/>
          <w:szCs w:val="20"/>
        </w:rPr>
        <w:t>告示</w:t>
      </w:r>
      <w:r w:rsidR="00AE2B56" w:rsidRPr="009F5BEC">
        <w:rPr>
          <w:rFonts w:ascii="ＭＳ 明朝" w:hAnsi="ＭＳ 明朝" w:cs="Courier New" w:hint="eastAsia"/>
          <w:szCs w:val="20"/>
        </w:rPr>
        <w:t>別表10</w:t>
      </w:r>
      <w:r w:rsidR="00021C6D" w:rsidRPr="009F5BEC">
        <w:rPr>
          <w:rFonts w:ascii="ＭＳ 明朝" w:hAnsi="ＭＳ 明朝" w:cs="Courier New" w:hint="eastAsia"/>
          <w:szCs w:val="20"/>
        </w:rPr>
        <w:t>（1）</w:t>
      </w:r>
      <w:r w:rsidR="00AE2B56" w:rsidRPr="009F5BEC">
        <w:rPr>
          <w:rFonts w:ascii="ＭＳ 明朝" w:hAnsi="ＭＳ 明朝" w:cs="Courier New" w:hint="eastAsia"/>
          <w:szCs w:val="20"/>
        </w:rPr>
        <w:t>にあてはめて得た評点をZ</w:t>
      </w:r>
      <w:r w:rsidR="00DF0B18" w:rsidRPr="009F5BEC">
        <w:rPr>
          <w:rFonts w:ascii="ＭＳ 明朝" w:hAnsi="ＭＳ 明朝" w:cs="Courier New" w:hint="eastAsia"/>
          <w:szCs w:val="20"/>
        </w:rPr>
        <w:t>1</w:t>
      </w:r>
      <w:r w:rsidR="00AE2B56" w:rsidRPr="009F5BEC">
        <w:rPr>
          <w:rFonts w:ascii="ＭＳ 明朝" w:hAnsi="ＭＳ 明朝" w:cs="Courier New" w:hint="eastAsia"/>
          <w:szCs w:val="20"/>
        </w:rPr>
        <w:t>とする。</w:t>
      </w:r>
      <w:r w:rsidR="00F73FF4" w:rsidRPr="009F5BEC">
        <w:rPr>
          <w:rFonts w:ascii="ＭＳ 明朝" w:hAnsi="ＭＳ 明朝" w:cs="Courier New" w:hint="eastAsia"/>
          <w:szCs w:val="20"/>
        </w:rPr>
        <w:t>ただし、申請業種「船舶」及び「ろ過層処理」</w:t>
      </w:r>
      <w:r w:rsidR="004258B4" w:rsidRPr="009F5BEC">
        <w:rPr>
          <w:rFonts w:ascii="ＭＳ 明朝" w:hAnsi="ＭＳ 明朝" w:cs="Courier New" w:hint="eastAsia"/>
          <w:szCs w:val="20"/>
        </w:rPr>
        <w:t>については、当該業種に</w:t>
      </w:r>
      <w:r w:rsidR="00F73FF4" w:rsidRPr="009F5BEC">
        <w:rPr>
          <w:rFonts w:ascii="ＭＳ 明朝" w:hAnsi="ＭＳ 明朝" w:cs="Courier New" w:hint="eastAsia"/>
          <w:szCs w:val="20"/>
        </w:rPr>
        <w:t>従事する技術職員（直接的かつ恒常的に雇用している者）</w:t>
      </w:r>
      <w:r w:rsidR="004258B4" w:rsidRPr="009F5BEC">
        <w:rPr>
          <w:rFonts w:ascii="ＭＳ 明朝" w:hAnsi="ＭＳ 明朝" w:cs="Courier New" w:hint="eastAsia"/>
          <w:szCs w:val="20"/>
        </w:rPr>
        <w:t>の人数に5を乗じた数値を</w:t>
      </w:r>
      <w:r w:rsidR="00F73FF4" w:rsidRPr="009F5BEC">
        <w:rPr>
          <w:rFonts w:ascii="ＭＳ 明朝" w:hAnsi="ＭＳ 明朝" w:cs="Courier New" w:hint="eastAsia"/>
          <w:szCs w:val="20"/>
        </w:rPr>
        <w:t>技術</w:t>
      </w:r>
      <w:r w:rsidR="004258B4" w:rsidRPr="009F5BEC">
        <w:rPr>
          <w:rFonts w:ascii="ＭＳ 明朝" w:hAnsi="ＭＳ 明朝" w:cs="Courier New" w:hint="eastAsia"/>
          <w:szCs w:val="20"/>
        </w:rPr>
        <w:t>職員数値</w:t>
      </w:r>
      <w:r w:rsidR="00F73FF4" w:rsidRPr="009F5BEC">
        <w:rPr>
          <w:rFonts w:ascii="ＭＳ 明朝" w:hAnsi="ＭＳ 明朝" w:cs="Courier New" w:hint="eastAsia"/>
          <w:szCs w:val="20"/>
        </w:rPr>
        <w:t>とみなす。</w:t>
      </w:r>
    </w:p>
    <w:p w14:paraId="43C2D4EE" w14:textId="77777777" w:rsidR="009D75D6" w:rsidRPr="009F5BEC" w:rsidRDefault="009D75D6" w:rsidP="00234D50">
      <w:pPr>
        <w:widowControl/>
        <w:spacing w:line="240" w:lineRule="atLeast"/>
        <w:ind w:leftChars="400" w:left="960" w:firstLineChars="100" w:firstLine="240"/>
        <w:rPr>
          <w:rFonts w:ascii="ＭＳ 明朝" w:hAnsi="ＭＳ 明朝" w:cs="Courier New"/>
          <w:szCs w:val="20"/>
        </w:rPr>
      </w:pPr>
      <w:r w:rsidRPr="009F5BEC">
        <w:rPr>
          <w:rFonts w:ascii="ＭＳ 明朝" w:hAnsi="ＭＳ 明朝" w:cs="Courier New" w:hint="eastAsia"/>
          <w:szCs w:val="20"/>
        </w:rPr>
        <w:t>技術職員数値＝1級監理受講者数×6＋1級技術者数×5＋基幹技能者数×3＋2級技術者数×2＋その他技術者数×1</w:t>
      </w:r>
    </w:p>
    <w:p w14:paraId="43C2D4EF" w14:textId="77777777" w:rsidR="00DF0B18" w:rsidRPr="009F5BEC" w:rsidRDefault="00DF0B18" w:rsidP="009D75D6">
      <w:pPr>
        <w:widowControl/>
        <w:spacing w:line="240" w:lineRule="atLeast"/>
        <w:ind w:firstLineChars="400" w:firstLine="960"/>
        <w:rPr>
          <w:rFonts w:ascii="ＭＳ 明朝" w:hAnsi="ＭＳ 明朝" w:cs="Courier New"/>
          <w:szCs w:val="20"/>
        </w:rPr>
      </w:pPr>
      <w:r w:rsidRPr="009F5BEC">
        <w:rPr>
          <w:rFonts w:ascii="ＭＳ 明朝" w:hAnsi="ＭＳ 明朝" w:cs="Courier New" w:hint="eastAsia"/>
          <w:szCs w:val="20"/>
        </w:rPr>
        <w:t>ｲ 元請完成工事</w:t>
      </w:r>
      <w:r w:rsidR="004258B4" w:rsidRPr="009F5BEC">
        <w:rPr>
          <w:rFonts w:ascii="ＭＳ 明朝" w:hAnsi="ＭＳ 明朝" w:cs="Courier New" w:hint="eastAsia"/>
          <w:szCs w:val="20"/>
        </w:rPr>
        <w:t>（</w:t>
      </w:r>
      <w:r w:rsidR="00C7714E" w:rsidRPr="009F5BEC">
        <w:rPr>
          <w:rFonts w:ascii="ＭＳ 明朝" w:hAnsi="ＭＳ 明朝" w:cs="Courier New" w:hint="eastAsia"/>
          <w:szCs w:val="20"/>
        </w:rPr>
        <w:t>完成</w:t>
      </w:r>
      <w:r w:rsidR="004258B4" w:rsidRPr="009F5BEC">
        <w:rPr>
          <w:rFonts w:ascii="ＭＳ 明朝" w:hAnsi="ＭＳ 明朝" w:cs="Courier New" w:hint="eastAsia"/>
          <w:szCs w:val="20"/>
        </w:rPr>
        <w:t>）</w:t>
      </w:r>
      <w:r w:rsidRPr="009F5BEC">
        <w:rPr>
          <w:rFonts w:ascii="ＭＳ 明朝" w:hAnsi="ＭＳ 明朝" w:cs="Courier New" w:hint="eastAsia"/>
          <w:szCs w:val="20"/>
        </w:rPr>
        <w:t>高</w:t>
      </w:r>
      <w:r w:rsidR="00AC64F6" w:rsidRPr="009F5BEC">
        <w:rPr>
          <w:rFonts w:ascii="ＭＳ 明朝" w:hAnsi="ＭＳ 明朝" w:cs="Courier New" w:hint="eastAsia"/>
          <w:szCs w:val="20"/>
        </w:rPr>
        <w:t>点数</w:t>
      </w:r>
      <w:r w:rsidRPr="009F5BEC">
        <w:rPr>
          <w:rFonts w:ascii="ＭＳ 明朝" w:hAnsi="ＭＳ 明朝" w:cs="Courier New" w:hint="eastAsia"/>
          <w:szCs w:val="20"/>
        </w:rPr>
        <w:t>（Z2）</w:t>
      </w:r>
    </w:p>
    <w:p w14:paraId="43C2D4F0" w14:textId="77777777" w:rsidR="00DF0B18" w:rsidRPr="009F5BEC" w:rsidRDefault="00DF0B18" w:rsidP="00DF0B18">
      <w:pPr>
        <w:widowControl/>
        <w:spacing w:line="240" w:lineRule="atLeast"/>
        <w:ind w:firstLineChars="400" w:firstLine="960"/>
        <w:rPr>
          <w:rFonts w:ascii="ＭＳ 明朝" w:hAnsi="ＭＳ 明朝" w:cs="Courier New"/>
          <w:szCs w:val="20"/>
        </w:rPr>
      </w:pPr>
      <w:r w:rsidRPr="009F5BEC">
        <w:rPr>
          <w:rFonts w:ascii="ＭＳ 明朝" w:hAnsi="ＭＳ 明朝" w:cs="Courier New" w:hint="eastAsia"/>
          <w:szCs w:val="20"/>
        </w:rPr>
        <w:t>a 経審を必要とする業種</w:t>
      </w:r>
    </w:p>
    <w:p w14:paraId="43C2D4F1" w14:textId="1A2DB51F" w:rsidR="004258B4" w:rsidRPr="009F5BEC" w:rsidRDefault="0037631B" w:rsidP="00D01135">
      <w:pPr>
        <w:widowControl/>
        <w:spacing w:line="240" w:lineRule="atLeast"/>
        <w:ind w:leftChars="400" w:left="960" w:firstLineChars="100" w:firstLine="240"/>
        <w:rPr>
          <w:rFonts w:ascii="ＭＳ 明朝" w:hAnsi="ＭＳ 明朝" w:cs="Courier New"/>
          <w:szCs w:val="20"/>
        </w:rPr>
      </w:pPr>
      <w:r w:rsidRPr="009F5BEC">
        <w:rPr>
          <w:rFonts w:ascii="ＭＳ 明朝" w:hAnsi="ＭＳ 明朝" w:cs="Courier New" w:hint="eastAsia"/>
          <w:szCs w:val="20"/>
        </w:rPr>
        <w:t>第</w:t>
      </w:r>
      <w:r w:rsidR="008567FB">
        <w:rPr>
          <w:rFonts w:ascii="ＭＳ 明朝" w:hAnsi="ＭＳ 明朝" w:cs="Courier New" w:hint="eastAsia"/>
          <w:szCs w:val="20"/>
        </w:rPr>
        <w:t>154</w:t>
      </w:r>
      <w:r w:rsidRPr="009F5BEC">
        <w:rPr>
          <w:rFonts w:ascii="ＭＳ 明朝" w:hAnsi="ＭＳ 明朝" w:cs="Courier New" w:hint="eastAsia"/>
          <w:szCs w:val="20"/>
        </w:rPr>
        <w:t>号</w:t>
      </w:r>
      <w:r w:rsidR="00C05A2B" w:rsidRPr="009F5BEC">
        <w:rPr>
          <w:rFonts w:ascii="ＭＳ 明朝" w:hAnsi="ＭＳ 明朝" w:cs="Courier New" w:hint="eastAsia"/>
          <w:szCs w:val="20"/>
        </w:rPr>
        <w:t>告示</w:t>
      </w:r>
      <w:r w:rsidR="004258B4" w:rsidRPr="009F5BEC">
        <w:rPr>
          <w:rFonts w:ascii="ＭＳ 明朝" w:hAnsi="ＭＳ 明朝" w:cs="Courier New" w:hint="eastAsia"/>
          <w:szCs w:val="20"/>
        </w:rPr>
        <w:t>別表10(2)の業種グループ表において、当該業種が含まれる業種グループにある全業種の</w:t>
      </w:r>
      <w:r w:rsidR="00D01135" w:rsidRPr="009F5BEC">
        <w:rPr>
          <w:rFonts w:ascii="ＭＳ 明朝" w:hAnsi="ＭＳ 明朝" w:cs="Courier New" w:hint="eastAsia"/>
          <w:szCs w:val="20"/>
        </w:rPr>
        <w:t>審査対象事業年度</w:t>
      </w:r>
      <w:r w:rsidR="002D388E" w:rsidRPr="009F5BEC">
        <w:rPr>
          <w:rFonts w:ascii="ＭＳ 明朝" w:hAnsi="ＭＳ 明朝" w:cs="Courier New" w:hint="eastAsia"/>
          <w:szCs w:val="20"/>
        </w:rPr>
        <w:t>を含む</w:t>
      </w:r>
      <w:r w:rsidR="004258B4" w:rsidRPr="009F5BEC">
        <w:rPr>
          <w:rFonts w:ascii="ＭＳ 明朝" w:hAnsi="ＭＳ 明朝" w:cs="Courier New" w:hint="eastAsia"/>
          <w:szCs w:val="20"/>
        </w:rPr>
        <w:t>2年又は3年の年間平均元請完成工事高について、対象事業者ごとに集計した金額を全対象事業者分合計し、その金額を</w:t>
      </w:r>
      <w:r w:rsidRPr="009F5BEC">
        <w:rPr>
          <w:rFonts w:ascii="ＭＳ 明朝" w:hAnsi="ＭＳ 明朝" w:cs="Courier New" w:hint="eastAsia"/>
          <w:szCs w:val="20"/>
        </w:rPr>
        <w:t>第</w:t>
      </w:r>
      <w:r w:rsidR="008567FB">
        <w:rPr>
          <w:rFonts w:ascii="ＭＳ 明朝" w:hAnsi="ＭＳ 明朝" w:cs="Courier New" w:hint="eastAsia"/>
          <w:szCs w:val="20"/>
        </w:rPr>
        <w:t>154</w:t>
      </w:r>
      <w:r w:rsidRPr="009F5BEC">
        <w:rPr>
          <w:rFonts w:ascii="ＭＳ 明朝" w:hAnsi="ＭＳ 明朝" w:cs="Courier New" w:hint="eastAsia"/>
          <w:szCs w:val="20"/>
        </w:rPr>
        <w:t>号</w:t>
      </w:r>
      <w:r w:rsidR="00C05A2B" w:rsidRPr="009F5BEC">
        <w:rPr>
          <w:rFonts w:ascii="ＭＳ 明朝" w:hAnsi="ＭＳ 明朝" w:cs="Courier New" w:hint="eastAsia"/>
          <w:szCs w:val="20"/>
        </w:rPr>
        <w:t>告示</w:t>
      </w:r>
      <w:r w:rsidR="004258B4" w:rsidRPr="009F5BEC">
        <w:rPr>
          <w:rFonts w:ascii="ＭＳ 明朝" w:hAnsi="ＭＳ 明朝" w:cs="Courier New" w:hint="eastAsia"/>
          <w:szCs w:val="20"/>
        </w:rPr>
        <w:t>別表10(2)にあてはめて得た評点をZ2とする。</w:t>
      </w:r>
    </w:p>
    <w:p w14:paraId="43C2D4F2" w14:textId="77777777" w:rsidR="00DF0B18" w:rsidRPr="009F5BEC" w:rsidRDefault="00DF0B18" w:rsidP="00DF0B18">
      <w:pPr>
        <w:widowControl/>
        <w:spacing w:line="240" w:lineRule="atLeast"/>
        <w:ind w:firstLineChars="400" w:firstLine="960"/>
        <w:rPr>
          <w:rFonts w:ascii="ＭＳ 明朝" w:hAnsi="ＭＳ 明朝" w:cs="Courier New"/>
          <w:szCs w:val="20"/>
        </w:rPr>
      </w:pPr>
      <w:r w:rsidRPr="009F5BEC">
        <w:rPr>
          <w:rFonts w:ascii="ＭＳ 明朝" w:hAnsi="ＭＳ 明朝" w:cs="Courier New" w:hint="eastAsia"/>
          <w:szCs w:val="20"/>
        </w:rPr>
        <w:t>b 経審を必要としない業種</w:t>
      </w:r>
    </w:p>
    <w:p w14:paraId="43C2D4F3" w14:textId="02A92B8E" w:rsidR="004258B4" w:rsidRPr="009F5BEC" w:rsidRDefault="004258B4" w:rsidP="00D01135">
      <w:pPr>
        <w:widowControl/>
        <w:spacing w:line="240" w:lineRule="atLeast"/>
        <w:ind w:leftChars="400" w:left="960" w:firstLineChars="100" w:firstLine="240"/>
        <w:rPr>
          <w:rFonts w:ascii="ＭＳ 明朝" w:hAnsi="ＭＳ 明朝" w:cs="Courier New"/>
          <w:szCs w:val="20"/>
        </w:rPr>
      </w:pPr>
      <w:r w:rsidRPr="009F5BEC">
        <w:rPr>
          <w:rFonts w:ascii="ＭＳ 明朝" w:hAnsi="ＭＳ 明朝" w:cs="Courier New" w:hint="eastAsia"/>
          <w:szCs w:val="20"/>
        </w:rPr>
        <w:t>全対象事業者の当該業種の</w:t>
      </w:r>
      <w:r w:rsidR="00D01135" w:rsidRPr="009F5BEC">
        <w:rPr>
          <w:rFonts w:ascii="ＭＳ 明朝" w:hAnsi="ＭＳ 明朝" w:cs="Courier New" w:hint="eastAsia"/>
          <w:szCs w:val="20"/>
        </w:rPr>
        <w:t>審査対象事業年度</w:t>
      </w:r>
      <w:r w:rsidR="002D388E" w:rsidRPr="009F5BEC">
        <w:rPr>
          <w:rFonts w:ascii="ＭＳ 明朝" w:hAnsi="ＭＳ 明朝" w:cs="Courier New" w:hint="eastAsia"/>
          <w:szCs w:val="20"/>
        </w:rPr>
        <w:t>を含む</w:t>
      </w:r>
      <w:r w:rsidRPr="009F5BEC">
        <w:rPr>
          <w:rFonts w:ascii="ＭＳ 明朝" w:hAnsi="ＭＳ 明朝" w:cs="Courier New" w:hint="eastAsia"/>
          <w:szCs w:val="20"/>
        </w:rPr>
        <w:t>2年又は3年の年間平均元請</w:t>
      </w:r>
      <w:bookmarkStart w:id="0" w:name="_GoBack"/>
      <w:bookmarkEnd w:id="0"/>
      <w:r w:rsidRPr="009F5BEC">
        <w:rPr>
          <w:rFonts w:ascii="ＭＳ 明朝" w:hAnsi="ＭＳ 明朝" w:cs="Courier New" w:hint="eastAsia"/>
          <w:szCs w:val="20"/>
        </w:rPr>
        <w:t>完成工事（</w:t>
      </w:r>
      <w:r w:rsidR="00C7714E" w:rsidRPr="009F5BEC">
        <w:rPr>
          <w:rFonts w:ascii="ＭＳ 明朝" w:hAnsi="ＭＳ 明朝" w:cs="Courier New" w:hint="eastAsia"/>
          <w:szCs w:val="20"/>
        </w:rPr>
        <w:t>完成</w:t>
      </w:r>
      <w:r w:rsidRPr="009F5BEC">
        <w:rPr>
          <w:rFonts w:ascii="ＭＳ 明朝" w:hAnsi="ＭＳ 明朝" w:cs="Courier New" w:hint="eastAsia"/>
          <w:szCs w:val="20"/>
        </w:rPr>
        <w:t>）高の合計額を</w:t>
      </w:r>
      <w:r w:rsidR="0037631B" w:rsidRPr="009F5BEC">
        <w:rPr>
          <w:rFonts w:ascii="ＭＳ 明朝" w:hAnsi="ＭＳ 明朝" w:cs="Courier New" w:hint="eastAsia"/>
          <w:szCs w:val="20"/>
        </w:rPr>
        <w:t>第</w:t>
      </w:r>
      <w:r w:rsidR="008567FB">
        <w:rPr>
          <w:rFonts w:ascii="ＭＳ 明朝" w:hAnsi="ＭＳ 明朝" w:cs="Courier New" w:hint="eastAsia"/>
          <w:szCs w:val="20"/>
        </w:rPr>
        <w:t>154</w:t>
      </w:r>
      <w:r w:rsidR="0037631B" w:rsidRPr="009F5BEC">
        <w:rPr>
          <w:rFonts w:ascii="ＭＳ 明朝" w:hAnsi="ＭＳ 明朝" w:cs="Courier New" w:hint="eastAsia"/>
          <w:szCs w:val="20"/>
        </w:rPr>
        <w:t>号</w:t>
      </w:r>
      <w:r w:rsidR="00C05A2B" w:rsidRPr="009F5BEC">
        <w:rPr>
          <w:rFonts w:ascii="ＭＳ 明朝" w:hAnsi="ＭＳ 明朝" w:cs="Courier New" w:hint="eastAsia"/>
          <w:szCs w:val="20"/>
        </w:rPr>
        <w:t>告示</w:t>
      </w:r>
      <w:r w:rsidRPr="009F5BEC">
        <w:rPr>
          <w:rFonts w:ascii="ＭＳ 明朝" w:hAnsi="ＭＳ 明朝" w:cs="Courier New" w:hint="eastAsia"/>
          <w:szCs w:val="20"/>
        </w:rPr>
        <w:t>別表10(2)にあてはめて得た評点をZ2とする。</w:t>
      </w:r>
    </w:p>
    <w:p w14:paraId="43C2D4F4" w14:textId="77777777" w:rsidR="00AE2B56" w:rsidRPr="009F5BEC" w:rsidRDefault="00AE2B56">
      <w:pPr>
        <w:widowControl/>
        <w:spacing w:line="240" w:lineRule="atLeast"/>
        <w:ind w:firstLineChars="300" w:firstLine="720"/>
        <w:rPr>
          <w:rFonts w:ascii="ＭＳ 明朝" w:hAnsi="ＭＳ 明朝" w:cs="Courier New"/>
          <w:szCs w:val="20"/>
        </w:rPr>
      </w:pPr>
      <w:r w:rsidRPr="009F5BEC">
        <w:rPr>
          <w:rFonts w:ascii="ＭＳ 明朝" w:hAnsi="ＭＳ 明朝" w:cs="Courier New" w:hint="eastAsia"/>
          <w:szCs w:val="20"/>
        </w:rPr>
        <w:t xml:space="preserve">⑤　</w:t>
      </w:r>
      <w:r w:rsidR="004258B4" w:rsidRPr="009F5BEC">
        <w:rPr>
          <w:rFonts w:ascii="ＭＳ 明朝" w:hAnsi="ＭＳ 明朝" w:cs="Courier New" w:hint="eastAsia"/>
          <w:szCs w:val="20"/>
        </w:rPr>
        <w:t>その他</w:t>
      </w:r>
      <w:r w:rsidRPr="009F5BEC">
        <w:rPr>
          <w:rFonts w:ascii="ＭＳ 明朝" w:hAnsi="ＭＳ 明朝" w:cs="Courier New" w:hint="eastAsia"/>
          <w:szCs w:val="20"/>
        </w:rPr>
        <w:t>社会性</w:t>
      </w:r>
      <w:r w:rsidR="004258B4" w:rsidRPr="009F5BEC">
        <w:rPr>
          <w:rFonts w:ascii="ＭＳ 明朝" w:hAnsi="ＭＳ 明朝" w:cs="Courier New" w:hint="eastAsia"/>
          <w:szCs w:val="20"/>
        </w:rPr>
        <w:t>等</w:t>
      </w:r>
      <w:r w:rsidR="00AC64F6" w:rsidRPr="009F5BEC">
        <w:rPr>
          <w:rFonts w:ascii="ＭＳ 明朝" w:hAnsi="ＭＳ 明朝" w:cs="Courier New" w:hint="eastAsia"/>
          <w:szCs w:val="20"/>
        </w:rPr>
        <w:t>による点数</w:t>
      </w:r>
      <w:r w:rsidRPr="009F5BEC">
        <w:rPr>
          <w:rFonts w:ascii="ＭＳ 明朝" w:hAnsi="ＭＳ 明朝" w:cs="Courier New" w:hint="eastAsia"/>
          <w:szCs w:val="20"/>
        </w:rPr>
        <w:t>（W）</w:t>
      </w:r>
    </w:p>
    <w:p w14:paraId="43C2D4F5" w14:textId="77777777" w:rsidR="00AE2B56" w:rsidRPr="009F5BEC" w:rsidRDefault="00AE2B56">
      <w:pPr>
        <w:widowControl/>
        <w:spacing w:line="240" w:lineRule="atLeast"/>
        <w:ind w:firstLineChars="400" w:firstLine="960"/>
        <w:rPr>
          <w:rFonts w:ascii="ＭＳ 明朝" w:hAnsi="ＭＳ 明朝" w:cs="Courier New"/>
          <w:szCs w:val="20"/>
        </w:rPr>
      </w:pPr>
      <w:r w:rsidRPr="009F5BEC">
        <w:rPr>
          <w:rFonts w:ascii="ＭＳ 明朝" w:hAnsi="ＭＳ 明朝" w:cs="Courier New" w:hint="eastAsia"/>
          <w:szCs w:val="20"/>
        </w:rPr>
        <w:t>a 経審を必要とする業種</w:t>
      </w:r>
    </w:p>
    <w:p w14:paraId="43C2D4F6" w14:textId="77777777" w:rsidR="00AE2B56" w:rsidRPr="009F5BEC" w:rsidRDefault="00AE2B56">
      <w:pPr>
        <w:widowControl/>
        <w:spacing w:line="240" w:lineRule="atLeast"/>
        <w:ind w:firstLineChars="500" w:firstLine="1200"/>
        <w:rPr>
          <w:rFonts w:ascii="ＭＳ 明朝" w:hAnsi="ＭＳ 明朝" w:cs="Courier New"/>
          <w:szCs w:val="20"/>
        </w:rPr>
      </w:pPr>
      <w:r w:rsidRPr="009F5BEC">
        <w:rPr>
          <w:rFonts w:ascii="ＭＳ 明朝" w:hAnsi="ＭＳ 明朝"/>
        </w:rPr>
        <w:t>審査</w:t>
      </w:r>
      <w:r w:rsidRPr="009F5BEC">
        <w:rPr>
          <w:rFonts w:ascii="ＭＳ 明朝" w:hAnsi="ＭＳ 明朝" w:cs="Courier New" w:hint="eastAsia"/>
          <w:szCs w:val="20"/>
        </w:rPr>
        <w:t>対象事業者が有する経審のW点の平均値とする。</w:t>
      </w:r>
    </w:p>
    <w:p w14:paraId="43C2D4F7" w14:textId="77777777" w:rsidR="00AE2B56" w:rsidRPr="009F5BEC" w:rsidRDefault="00AE2B56" w:rsidP="004F2242">
      <w:pPr>
        <w:widowControl/>
        <w:spacing w:line="240" w:lineRule="atLeast"/>
        <w:ind w:firstLineChars="400" w:firstLine="960"/>
        <w:rPr>
          <w:rFonts w:ascii="ＭＳ 明朝" w:hAnsi="ＭＳ 明朝" w:cs="Courier New"/>
          <w:szCs w:val="20"/>
        </w:rPr>
      </w:pPr>
      <w:r w:rsidRPr="009F5BEC">
        <w:rPr>
          <w:rFonts w:ascii="ＭＳ 明朝" w:hAnsi="ＭＳ 明朝" w:cs="Courier New" w:hint="eastAsia"/>
          <w:szCs w:val="20"/>
        </w:rPr>
        <w:t>b 経審を必要としない業種</w:t>
      </w:r>
    </w:p>
    <w:p w14:paraId="43C2D4F8" w14:textId="53812FEC" w:rsidR="00AE2B56" w:rsidRPr="009F5BEC" w:rsidRDefault="00AE2B56" w:rsidP="00B2687B">
      <w:pPr>
        <w:widowControl/>
        <w:spacing w:line="240" w:lineRule="atLeast"/>
        <w:ind w:leftChars="400" w:left="960" w:firstLineChars="100" w:firstLine="240"/>
        <w:rPr>
          <w:rFonts w:ascii="ＭＳ 明朝" w:hAnsi="ＭＳ 明朝" w:cs="Courier New"/>
          <w:szCs w:val="20"/>
        </w:rPr>
      </w:pPr>
      <w:r w:rsidRPr="009F5BEC">
        <w:rPr>
          <w:rFonts w:ascii="ＭＳ 明朝" w:hAnsi="ＭＳ 明朝" w:cs="Courier New" w:hint="eastAsia"/>
          <w:szCs w:val="20"/>
        </w:rPr>
        <w:t>個々の</w:t>
      </w:r>
      <w:r w:rsidRPr="009F5BEC">
        <w:rPr>
          <w:rFonts w:ascii="ＭＳ 明朝" w:hAnsi="ＭＳ 明朝"/>
        </w:rPr>
        <w:t>審査</w:t>
      </w:r>
      <w:r w:rsidRPr="009F5BEC">
        <w:rPr>
          <w:rFonts w:ascii="ＭＳ 明朝" w:hAnsi="ＭＳ 明朝" w:cs="Courier New" w:hint="eastAsia"/>
          <w:szCs w:val="20"/>
        </w:rPr>
        <w:t>対象事業者について</w:t>
      </w:r>
      <w:r w:rsidR="0037631B" w:rsidRPr="009F5BEC">
        <w:rPr>
          <w:rFonts w:ascii="ＭＳ 明朝" w:hAnsi="ＭＳ 明朝" w:cs="Courier New" w:hint="eastAsia"/>
          <w:szCs w:val="20"/>
        </w:rPr>
        <w:t>第</w:t>
      </w:r>
      <w:r w:rsidR="008567FB">
        <w:rPr>
          <w:rFonts w:ascii="ＭＳ 明朝" w:hAnsi="ＭＳ 明朝" w:cs="Courier New" w:hint="eastAsia"/>
          <w:szCs w:val="20"/>
        </w:rPr>
        <w:t>154</w:t>
      </w:r>
      <w:r w:rsidR="0037631B" w:rsidRPr="009F5BEC">
        <w:rPr>
          <w:rFonts w:ascii="ＭＳ 明朝" w:hAnsi="ＭＳ 明朝" w:cs="Courier New" w:hint="eastAsia"/>
          <w:szCs w:val="20"/>
        </w:rPr>
        <w:t>号</w:t>
      </w:r>
      <w:r w:rsidR="00C05A2B" w:rsidRPr="009F5BEC">
        <w:rPr>
          <w:rFonts w:ascii="ＭＳ 明朝" w:hAnsi="ＭＳ 明朝" w:cs="Courier New" w:hint="eastAsia"/>
          <w:szCs w:val="20"/>
        </w:rPr>
        <w:t>告示</w:t>
      </w:r>
      <w:r w:rsidRPr="009F5BEC">
        <w:rPr>
          <w:rFonts w:ascii="ＭＳ 明朝" w:hAnsi="ＭＳ 明朝" w:cs="Courier New" w:hint="eastAsia"/>
          <w:szCs w:val="20"/>
        </w:rPr>
        <w:t>第5の4(5)により算出した評点Wの平均値とする。</w:t>
      </w:r>
    </w:p>
    <w:p w14:paraId="43C2D4F9" w14:textId="77777777" w:rsidR="00AE2B56" w:rsidRPr="009F5BEC" w:rsidRDefault="00AE2B56" w:rsidP="004F2242">
      <w:pPr>
        <w:widowControl/>
        <w:spacing w:line="240" w:lineRule="atLeast"/>
        <w:ind w:firstLineChars="100" w:firstLine="240"/>
        <w:rPr>
          <w:rFonts w:ascii="ＭＳ 明朝" w:hAnsi="ＭＳ 明朝" w:cs="Courier New"/>
          <w:szCs w:val="20"/>
        </w:rPr>
      </w:pPr>
      <w:r w:rsidRPr="009F5BEC">
        <w:rPr>
          <w:rFonts w:ascii="ＭＳ 明朝" w:hAnsi="ＭＳ 明朝" w:cs="Courier New" w:hint="eastAsia"/>
          <w:szCs w:val="20"/>
        </w:rPr>
        <w:t>(2) 主観的審査事項</w:t>
      </w:r>
    </w:p>
    <w:p w14:paraId="43C2D4FA" w14:textId="48936C25" w:rsidR="00AE2B56" w:rsidRPr="009F5BEC" w:rsidRDefault="00AE2B56" w:rsidP="00B2687B">
      <w:pPr>
        <w:widowControl/>
        <w:spacing w:line="240" w:lineRule="atLeast"/>
        <w:ind w:leftChars="200" w:left="480" w:firstLineChars="100" w:firstLine="240"/>
        <w:rPr>
          <w:rFonts w:ascii="ＭＳ 明朝" w:hAnsi="ＭＳ 明朝" w:cs="Courier New"/>
          <w:szCs w:val="20"/>
        </w:rPr>
      </w:pPr>
      <w:r w:rsidRPr="009F5BEC">
        <w:rPr>
          <w:rFonts w:ascii="ＭＳ 明朝" w:hAnsi="ＭＳ 明朝" w:cs="Courier New" w:hint="eastAsia"/>
          <w:szCs w:val="20"/>
        </w:rPr>
        <w:t>組合又は</w:t>
      </w:r>
      <w:r w:rsidRPr="009F5BEC">
        <w:rPr>
          <w:rFonts w:ascii="ＭＳ 明朝" w:hAnsi="ＭＳ 明朝"/>
        </w:rPr>
        <w:t>審査</w:t>
      </w:r>
      <w:r w:rsidRPr="009F5BEC">
        <w:rPr>
          <w:rFonts w:ascii="ＭＳ 明朝" w:hAnsi="ＭＳ 明朝" w:cs="Courier New" w:hint="eastAsia"/>
          <w:szCs w:val="20"/>
        </w:rPr>
        <w:t>対象事業者が有する最高完成工事（業務）経歴（</w:t>
      </w:r>
      <w:r w:rsidR="0037631B" w:rsidRPr="009F5BEC">
        <w:rPr>
          <w:rFonts w:ascii="ＭＳ 明朝" w:hAnsi="ＭＳ 明朝" w:cs="Courier New" w:hint="eastAsia"/>
          <w:szCs w:val="20"/>
        </w:rPr>
        <w:t>第</w:t>
      </w:r>
      <w:r w:rsidR="008567FB">
        <w:rPr>
          <w:rFonts w:ascii="ＭＳ 明朝" w:hAnsi="ＭＳ 明朝" w:cs="Courier New" w:hint="eastAsia"/>
          <w:szCs w:val="20"/>
        </w:rPr>
        <w:t>154</w:t>
      </w:r>
      <w:r w:rsidR="0037631B" w:rsidRPr="009F5BEC">
        <w:rPr>
          <w:rFonts w:ascii="ＭＳ 明朝" w:hAnsi="ＭＳ 明朝" w:cs="Courier New" w:hint="eastAsia"/>
          <w:szCs w:val="20"/>
        </w:rPr>
        <w:t>号</w:t>
      </w:r>
      <w:r w:rsidR="00C05A2B" w:rsidRPr="009F5BEC">
        <w:rPr>
          <w:rFonts w:ascii="ＭＳ 明朝" w:hAnsi="ＭＳ 明朝" w:cs="Courier New" w:hint="eastAsia"/>
          <w:szCs w:val="20"/>
        </w:rPr>
        <w:t>告示</w:t>
      </w:r>
      <w:r w:rsidRPr="009F5BEC">
        <w:rPr>
          <w:rFonts w:ascii="ＭＳ 明朝" w:hAnsi="ＭＳ 明朝" w:cs="Courier New" w:hint="eastAsia"/>
          <w:szCs w:val="20"/>
        </w:rPr>
        <w:t>第5の3(2)ｱによるもの）について、下記に記載した方法により算出した主観点数を</w:t>
      </w:r>
      <w:r w:rsidR="0037631B" w:rsidRPr="009F5BEC">
        <w:rPr>
          <w:rFonts w:ascii="ＭＳ 明朝" w:hAnsi="ＭＳ 明朝" w:cs="Courier New" w:hint="eastAsia"/>
          <w:szCs w:val="20"/>
        </w:rPr>
        <w:t>第</w:t>
      </w:r>
      <w:r w:rsidR="008567FB">
        <w:rPr>
          <w:rFonts w:ascii="ＭＳ 明朝" w:hAnsi="ＭＳ 明朝" w:cs="Courier New" w:hint="eastAsia"/>
          <w:szCs w:val="20"/>
        </w:rPr>
        <w:t>154</w:t>
      </w:r>
      <w:r w:rsidR="0037631B" w:rsidRPr="009F5BEC">
        <w:rPr>
          <w:rFonts w:ascii="ＭＳ 明朝" w:hAnsi="ＭＳ 明朝" w:cs="Courier New" w:hint="eastAsia"/>
          <w:szCs w:val="20"/>
        </w:rPr>
        <w:t>号</w:t>
      </w:r>
      <w:r w:rsidR="00C05A2B" w:rsidRPr="009F5BEC">
        <w:rPr>
          <w:rFonts w:ascii="ＭＳ 明朝" w:hAnsi="ＭＳ 明朝" w:cs="Courier New" w:hint="eastAsia"/>
          <w:szCs w:val="20"/>
        </w:rPr>
        <w:t>告示</w:t>
      </w:r>
      <w:r w:rsidRPr="009F5BEC">
        <w:rPr>
          <w:rFonts w:ascii="ＭＳ 明朝" w:hAnsi="ＭＳ 明朝" w:cs="Courier New" w:hint="eastAsia"/>
          <w:szCs w:val="20"/>
        </w:rPr>
        <w:t>別表1にあてはめ、主観等級を決定する。</w:t>
      </w:r>
    </w:p>
    <w:p w14:paraId="43C2D4FB" w14:textId="77777777" w:rsidR="00AE2B56" w:rsidRPr="009F5BEC" w:rsidRDefault="00AE2B56" w:rsidP="00B2687B">
      <w:pPr>
        <w:widowControl/>
        <w:spacing w:line="240" w:lineRule="atLeast"/>
        <w:ind w:firstLineChars="200" w:firstLine="480"/>
        <w:rPr>
          <w:rFonts w:ascii="ＭＳ 明朝" w:hAnsi="ＭＳ 明朝" w:cs="Courier New"/>
          <w:szCs w:val="20"/>
        </w:rPr>
      </w:pPr>
      <w:r w:rsidRPr="009F5BEC">
        <w:rPr>
          <w:rFonts w:ascii="ＭＳ 明朝" w:hAnsi="ＭＳ 明朝" w:cs="Courier New" w:hint="eastAsia"/>
          <w:szCs w:val="20"/>
        </w:rPr>
        <w:t>ｱ 経審方式の場合</w:t>
      </w:r>
    </w:p>
    <w:p w14:paraId="43C2D4FC" w14:textId="53BD99B2" w:rsidR="00AE2B56" w:rsidRPr="009F5BEC" w:rsidRDefault="00AE2B56" w:rsidP="00B2687B">
      <w:pPr>
        <w:widowControl/>
        <w:spacing w:line="240" w:lineRule="atLeast"/>
        <w:ind w:leftChars="200" w:left="480" w:firstLineChars="100" w:firstLine="240"/>
        <w:rPr>
          <w:rFonts w:ascii="ＭＳ 明朝" w:hAnsi="ＭＳ 明朝" w:cs="Courier New"/>
          <w:szCs w:val="20"/>
        </w:rPr>
      </w:pPr>
      <w:r w:rsidRPr="009F5BEC">
        <w:rPr>
          <w:rFonts w:ascii="ＭＳ 明朝" w:hAnsi="ＭＳ 明朝" w:cs="Courier New" w:hint="eastAsia"/>
          <w:szCs w:val="20"/>
        </w:rPr>
        <w:t>組合が発注者別（発注者区分については</w:t>
      </w:r>
      <w:r w:rsidR="0037631B" w:rsidRPr="009F5BEC">
        <w:rPr>
          <w:rFonts w:ascii="ＭＳ 明朝" w:hAnsi="ＭＳ 明朝" w:cs="Courier New" w:hint="eastAsia"/>
          <w:szCs w:val="20"/>
        </w:rPr>
        <w:t>第</w:t>
      </w:r>
      <w:r w:rsidR="008567FB">
        <w:rPr>
          <w:rFonts w:ascii="ＭＳ 明朝" w:hAnsi="ＭＳ 明朝" w:cs="Courier New" w:hint="eastAsia"/>
          <w:szCs w:val="20"/>
        </w:rPr>
        <w:t>154</w:t>
      </w:r>
      <w:r w:rsidR="0037631B" w:rsidRPr="009F5BEC">
        <w:rPr>
          <w:rFonts w:ascii="ＭＳ 明朝" w:hAnsi="ＭＳ 明朝" w:cs="Courier New" w:hint="eastAsia"/>
          <w:szCs w:val="20"/>
        </w:rPr>
        <w:t>号</w:t>
      </w:r>
      <w:r w:rsidR="00C05A2B" w:rsidRPr="009F5BEC">
        <w:rPr>
          <w:rFonts w:ascii="ＭＳ 明朝" w:hAnsi="ＭＳ 明朝" w:cs="Courier New" w:hint="eastAsia"/>
          <w:szCs w:val="20"/>
        </w:rPr>
        <w:t>告示</w:t>
      </w:r>
      <w:r w:rsidRPr="009F5BEC">
        <w:rPr>
          <w:rFonts w:ascii="ＭＳ 明朝" w:hAnsi="ＭＳ 明朝" w:cs="Courier New" w:hint="eastAsia"/>
          <w:szCs w:val="20"/>
        </w:rPr>
        <w:t>別表3のとおり。）に申請した最高完成工事経歴のうち、最も高額な請負金額（ただし、発注者区分が民間であるものについては請負金額に2分の1を乗じた金額とする。）に、</w:t>
      </w:r>
      <w:r w:rsidR="0037631B" w:rsidRPr="009F5BEC">
        <w:rPr>
          <w:rFonts w:ascii="ＭＳ 明朝" w:hAnsi="ＭＳ 明朝" w:cs="Courier New" w:hint="eastAsia"/>
          <w:szCs w:val="20"/>
        </w:rPr>
        <w:t>第</w:t>
      </w:r>
      <w:r w:rsidR="008567FB">
        <w:rPr>
          <w:rFonts w:ascii="ＭＳ 明朝" w:hAnsi="ＭＳ 明朝" w:cs="Courier New" w:hint="eastAsia"/>
          <w:szCs w:val="20"/>
        </w:rPr>
        <w:t>154</w:t>
      </w:r>
      <w:r w:rsidR="0037631B" w:rsidRPr="009F5BEC">
        <w:rPr>
          <w:rFonts w:ascii="ＭＳ 明朝" w:hAnsi="ＭＳ 明朝" w:cs="Courier New" w:hint="eastAsia"/>
          <w:szCs w:val="20"/>
        </w:rPr>
        <w:t>号</w:t>
      </w:r>
      <w:r w:rsidR="00C05A2B" w:rsidRPr="009F5BEC">
        <w:rPr>
          <w:rFonts w:ascii="ＭＳ 明朝" w:hAnsi="ＭＳ 明朝" w:cs="Courier New" w:hint="eastAsia"/>
          <w:szCs w:val="20"/>
        </w:rPr>
        <w:t>告示</w:t>
      </w:r>
      <w:r w:rsidRPr="009F5BEC">
        <w:rPr>
          <w:rFonts w:ascii="ＭＳ 明朝" w:hAnsi="ＭＳ 明朝" w:cs="Courier New" w:hint="eastAsia"/>
          <w:szCs w:val="20"/>
        </w:rPr>
        <w:t>第5の3（2）ｳの主観点加算率による加算を行った点数を各業種ごとの主観点数とする。</w:t>
      </w:r>
    </w:p>
    <w:p w14:paraId="43C2D4FD" w14:textId="77777777" w:rsidR="00AE2B56" w:rsidRPr="009F5BEC" w:rsidRDefault="00AE2B56" w:rsidP="00B2687B">
      <w:pPr>
        <w:widowControl/>
        <w:spacing w:line="240" w:lineRule="atLeast"/>
        <w:ind w:firstLineChars="200" w:firstLine="480"/>
        <w:rPr>
          <w:rFonts w:ascii="ＭＳ 明朝" w:hAnsi="ＭＳ 明朝" w:cs="Courier New"/>
          <w:szCs w:val="20"/>
        </w:rPr>
      </w:pPr>
      <w:r w:rsidRPr="009F5BEC">
        <w:rPr>
          <w:rFonts w:ascii="ＭＳ 明朝" w:hAnsi="ＭＳ 明朝" w:cs="Courier New" w:hint="eastAsia"/>
          <w:szCs w:val="20"/>
        </w:rPr>
        <w:t xml:space="preserve">ｲ </w:t>
      </w:r>
      <w:r w:rsidRPr="009F5BEC">
        <w:rPr>
          <w:rFonts w:ascii="ＭＳ 明朝" w:hAnsi="ＭＳ 明朝"/>
        </w:rPr>
        <w:t>審査</w:t>
      </w:r>
      <w:r w:rsidRPr="009F5BEC">
        <w:rPr>
          <w:rFonts w:ascii="ＭＳ 明朝" w:hAnsi="ＭＳ 明朝" w:cs="Courier New" w:hint="eastAsia"/>
          <w:szCs w:val="20"/>
        </w:rPr>
        <w:t>対象事業者方式の場合</w:t>
      </w:r>
    </w:p>
    <w:p w14:paraId="43C2D4FE" w14:textId="121511EE" w:rsidR="00AE2B56" w:rsidRPr="009F5BEC" w:rsidRDefault="00AE2B56" w:rsidP="00B2687B">
      <w:pPr>
        <w:widowControl/>
        <w:spacing w:line="240" w:lineRule="atLeast"/>
        <w:ind w:leftChars="200" w:left="480" w:firstLineChars="97" w:firstLine="233"/>
        <w:rPr>
          <w:rFonts w:ascii="ＭＳ 明朝" w:hAnsi="ＭＳ 明朝" w:cs="Courier New"/>
          <w:szCs w:val="20"/>
        </w:rPr>
      </w:pPr>
      <w:r w:rsidRPr="009F5BEC">
        <w:rPr>
          <w:rFonts w:ascii="ＭＳ 明朝" w:hAnsi="ＭＳ 明朝"/>
        </w:rPr>
        <w:lastRenderedPageBreak/>
        <w:t>審査</w:t>
      </w:r>
      <w:r w:rsidRPr="009F5BEC">
        <w:rPr>
          <w:rFonts w:ascii="ＭＳ 明朝" w:hAnsi="ＭＳ 明朝" w:cs="Courier New" w:hint="eastAsia"/>
          <w:szCs w:val="20"/>
        </w:rPr>
        <w:t>対象事業者の当該業種の最高完成工事（業務）経歴のうち、最も高い金額（ただし、発注者区分が民間であるものについては2分の1を乗じた金額とする。）に、残る</w:t>
      </w:r>
      <w:r w:rsidRPr="009F5BEC">
        <w:rPr>
          <w:rFonts w:ascii="ＭＳ 明朝" w:hAnsi="ＭＳ 明朝"/>
        </w:rPr>
        <w:t>審査</w:t>
      </w:r>
      <w:r w:rsidRPr="009F5BEC">
        <w:rPr>
          <w:rFonts w:ascii="ＭＳ 明朝" w:hAnsi="ＭＳ 明朝" w:cs="Courier New" w:hint="eastAsia"/>
          <w:szCs w:val="20"/>
        </w:rPr>
        <w:t>対象事業者各々の当該業種の最高完成工事（業務）経歴のうち最も高い金額（発注者区分が民間であるものについては上記と同じ。）に2分の1を乗じた金額を加算した金額又は当該組合の当該業種の最高完成工事（業務）経歴の金額のうち最も高い金額のもののいずれか高い方に、</w:t>
      </w:r>
      <w:r w:rsidR="0037631B" w:rsidRPr="009F5BEC">
        <w:rPr>
          <w:rFonts w:ascii="ＭＳ 明朝" w:hAnsi="ＭＳ 明朝" w:cs="Courier New" w:hint="eastAsia"/>
          <w:szCs w:val="20"/>
        </w:rPr>
        <w:t>第</w:t>
      </w:r>
      <w:r w:rsidR="008567FB">
        <w:rPr>
          <w:rFonts w:ascii="ＭＳ 明朝" w:hAnsi="ＭＳ 明朝" w:cs="Courier New" w:hint="eastAsia"/>
          <w:szCs w:val="20"/>
        </w:rPr>
        <w:t>154</w:t>
      </w:r>
      <w:r w:rsidR="0037631B" w:rsidRPr="009F5BEC">
        <w:rPr>
          <w:rFonts w:ascii="ＭＳ 明朝" w:hAnsi="ＭＳ 明朝" w:cs="Courier New" w:hint="eastAsia"/>
          <w:szCs w:val="20"/>
        </w:rPr>
        <w:t>号</w:t>
      </w:r>
      <w:r w:rsidR="00C05A2B" w:rsidRPr="009F5BEC">
        <w:rPr>
          <w:rFonts w:ascii="ＭＳ 明朝" w:hAnsi="ＭＳ 明朝" w:cs="Courier New" w:hint="eastAsia"/>
          <w:szCs w:val="20"/>
        </w:rPr>
        <w:t>告示</w:t>
      </w:r>
      <w:r w:rsidRPr="009F5BEC">
        <w:rPr>
          <w:rFonts w:ascii="ＭＳ 明朝" w:hAnsi="ＭＳ 明朝" w:cs="Courier New" w:hint="eastAsia"/>
          <w:szCs w:val="20"/>
        </w:rPr>
        <w:t>第5の3(2)ｳの主観点加算率による加算を行った点数を主観点数とする。</w:t>
      </w:r>
    </w:p>
    <w:p w14:paraId="43C2D4FF" w14:textId="77777777" w:rsidR="00AE2B56" w:rsidRPr="009F5BEC" w:rsidRDefault="00AE2B56" w:rsidP="00D95A90">
      <w:pPr>
        <w:spacing w:line="240" w:lineRule="atLeast"/>
        <w:ind w:leftChars="97" w:left="233"/>
        <w:rPr>
          <w:rFonts w:ascii="ＭＳ 明朝" w:hAnsi="ＭＳ 明朝"/>
        </w:rPr>
      </w:pPr>
      <w:r w:rsidRPr="009F5BEC">
        <w:rPr>
          <w:rFonts w:ascii="ＭＳ 明朝" w:hAnsi="ＭＳ 明朝" w:cs="Courier New" w:hint="eastAsia"/>
          <w:szCs w:val="20"/>
        </w:rPr>
        <w:t xml:space="preserve">4 </w:t>
      </w:r>
      <w:r w:rsidRPr="009F5BEC">
        <w:rPr>
          <w:rFonts w:ascii="ＭＳ 明朝" w:hAnsi="ＭＳ 明朝"/>
        </w:rPr>
        <w:t>変更申請に伴う主観点数の再審査</w:t>
      </w:r>
    </w:p>
    <w:p w14:paraId="43C2D500" w14:textId="560E6819" w:rsidR="00AE2B56" w:rsidRPr="009F5BEC" w:rsidRDefault="00AE2B56" w:rsidP="00CE7CD8">
      <w:pPr>
        <w:spacing w:line="240" w:lineRule="atLeast"/>
        <w:ind w:leftChars="97" w:left="233" w:firstLineChars="100" w:firstLine="240"/>
        <w:rPr>
          <w:rFonts w:ascii="ＭＳ 明朝" w:hAnsi="ＭＳ 明朝" w:cs="Courier New"/>
          <w:szCs w:val="20"/>
        </w:rPr>
      </w:pPr>
      <w:r w:rsidRPr="009F5BEC">
        <w:rPr>
          <w:rFonts w:ascii="ＭＳ 明朝" w:hAnsi="ＭＳ 明朝" w:hint="eastAsia"/>
        </w:rPr>
        <w:t>組合の</w:t>
      </w:r>
      <w:r w:rsidR="004754C6" w:rsidRPr="009F5BEC">
        <w:rPr>
          <w:rFonts w:ascii="ＭＳ 明朝" w:hAnsi="ＭＳ 明朝" w:hint="eastAsia"/>
        </w:rPr>
        <w:t>ISO14000シリーズの14001、エコアクション21、エコステージ又はＫＥＳ・環境マネジメントシステム・スタンダード及び</w:t>
      </w:r>
      <w:r w:rsidR="00CE7CD8" w:rsidRPr="009F5BEC">
        <w:rPr>
          <w:rFonts w:ascii="ＭＳ 明朝" w:hAnsi="ＭＳ 明朝" w:hint="eastAsia"/>
        </w:rPr>
        <w:t>ISO9000シリーズの9001</w:t>
      </w:r>
      <w:r w:rsidRPr="009F5BEC">
        <w:rPr>
          <w:rFonts w:ascii="ＭＳ 明朝" w:hAnsi="ＭＳ 明朝"/>
        </w:rPr>
        <w:t>に関する変更申請があった場合は、</w:t>
      </w:r>
      <w:r w:rsidR="0037631B" w:rsidRPr="009F5BEC">
        <w:rPr>
          <w:rFonts w:ascii="ＭＳ 明朝" w:hAnsi="ＭＳ 明朝" w:hint="eastAsia"/>
        </w:rPr>
        <w:t>第</w:t>
      </w:r>
      <w:r w:rsidR="008567FB">
        <w:rPr>
          <w:rFonts w:ascii="ＭＳ 明朝" w:hAnsi="ＭＳ 明朝" w:cs="Courier New" w:hint="eastAsia"/>
          <w:szCs w:val="20"/>
        </w:rPr>
        <w:t>154</w:t>
      </w:r>
      <w:r w:rsidR="0037631B" w:rsidRPr="009F5BEC">
        <w:rPr>
          <w:rFonts w:ascii="ＭＳ 明朝" w:hAnsi="ＭＳ 明朝" w:hint="eastAsia"/>
        </w:rPr>
        <w:t>号</w:t>
      </w:r>
      <w:r w:rsidR="00C05A2B" w:rsidRPr="009F5BEC">
        <w:rPr>
          <w:rFonts w:ascii="ＭＳ 明朝" w:hAnsi="ＭＳ 明朝" w:cs="Courier New" w:hint="eastAsia"/>
          <w:szCs w:val="20"/>
        </w:rPr>
        <w:t>告示</w:t>
      </w:r>
      <w:r w:rsidR="00723E31" w:rsidRPr="009F5BEC">
        <w:rPr>
          <w:rFonts w:ascii="ＭＳ 明朝" w:hAnsi="ＭＳ 明朝" w:hint="eastAsia"/>
        </w:rPr>
        <w:t>第5の</w:t>
      </w:r>
      <w:r w:rsidRPr="009F5BEC">
        <w:rPr>
          <w:rFonts w:ascii="ＭＳ 明朝" w:hAnsi="ＭＳ 明朝"/>
        </w:rPr>
        <w:t>3(2)ｳ主観点数加算率による主観点数の再審査を行う。ただし、業種番号01道路舗装工事から業種番号10空調工事までの業種については、</w:t>
      </w:r>
      <w:r w:rsidRPr="009F5BEC">
        <w:rPr>
          <w:rFonts w:ascii="ＭＳ 明朝" w:hAnsi="ＭＳ 明朝" w:hint="eastAsia"/>
        </w:rPr>
        <w:t>組合の</w:t>
      </w:r>
      <w:r w:rsidRPr="009F5BEC">
        <w:rPr>
          <w:rFonts w:ascii="ＭＳ 明朝" w:hAnsi="ＭＳ 明朝"/>
        </w:rPr>
        <w:t>資本金又は本店所在地に関する変更申請があった場合も、主観点数の再審査を行う。</w:t>
      </w:r>
    </w:p>
    <w:p w14:paraId="43C2D501" w14:textId="77777777" w:rsidR="00AE2B56" w:rsidRPr="009F5BEC" w:rsidRDefault="00AE2B56">
      <w:pPr>
        <w:widowControl/>
        <w:spacing w:line="240" w:lineRule="atLeast"/>
        <w:rPr>
          <w:rFonts w:ascii="ＭＳ 明朝" w:hAnsi="ＭＳ 明朝" w:cs="Courier New"/>
          <w:szCs w:val="20"/>
        </w:rPr>
      </w:pPr>
      <w:r w:rsidRPr="009F5BEC">
        <w:rPr>
          <w:rFonts w:ascii="ＭＳ 明朝" w:hAnsi="ＭＳ 明朝" w:cs="Courier New" w:hint="eastAsia"/>
          <w:szCs w:val="20"/>
        </w:rPr>
        <w:t>第6 申請内容を証明する書類</w:t>
      </w:r>
    </w:p>
    <w:p w14:paraId="43C2D502" w14:textId="77777777" w:rsidR="00AE2B56" w:rsidRPr="009F5BEC" w:rsidRDefault="00AE2B56" w:rsidP="00C6195D">
      <w:pPr>
        <w:widowControl/>
        <w:spacing w:line="240" w:lineRule="atLeast"/>
        <w:ind w:leftChars="97" w:left="233" w:firstLineChars="100" w:firstLine="240"/>
        <w:rPr>
          <w:rFonts w:ascii="ＭＳ 明朝" w:hAnsi="ＭＳ 明朝" w:cs="Courier New"/>
          <w:szCs w:val="20"/>
        </w:rPr>
      </w:pPr>
      <w:r w:rsidRPr="009F5BEC">
        <w:rPr>
          <w:rFonts w:ascii="ＭＳ 明朝" w:hAnsi="ＭＳ 明朝" w:cs="Courier New" w:hint="eastAsia"/>
          <w:szCs w:val="20"/>
        </w:rPr>
        <w:t>登録申請を行った組合は、</w:t>
      </w:r>
      <w:r w:rsidR="004D7B10" w:rsidRPr="009F5BEC">
        <w:rPr>
          <w:rFonts w:ascii="ＭＳ 明朝" w:hAnsi="ＭＳ 明朝" w:cs="Courier New" w:hint="eastAsia"/>
          <w:szCs w:val="20"/>
        </w:rPr>
        <w:t>申請後に</w:t>
      </w:r>
      <w:r w:rsidR="004F6410" w:rsidRPr="009F5BEC">
        <w:rPr>
          <w:rFonts w:ascii="ＭＳ 明朝" w:hAnsi="ＭＳ 明朝" w:cs="Courier New" w:hint="eastAsia"/>
          <w:szCs w:val="20"/>
        </w:rPr>
        <w:t>板橋</w:t>
      </w:r>
      <w:r w:rsidR="004D7B10" w:rsidRPr="009F5BEC">
        <w:rPr>
          <w:rFonts w:ascii="ＭＳ 明朝" w:hAnsi="ＭＳ 明朝" w:cs="Courier New" w:hint="eastAsia"/>
          <w:szCs w:val="20"/>
        </w:rPr>
        <w:t>区</w:t>
      </w:r>
      <w:r w:rsidRPr="009F5BEC">
        <w:rPr>
          <w:rFonts w:ascii="ＭＳ 明朝" w:hAnsi="ＭＳ 明朝" w:cs="Courier New" w:hint="eastAsia"/>
          <w:szCs w:val="20"/>
        </w:rPr>
        <w:t>から申請内容が事実であることを証明する書面の提示を求められたときは、これを提示又は提出しなければならない。申請内容を証明する書類とは、官公需適格組合証明書、官公需共同受注規約、組合員名簿、役員名簿のほか、必要に応じ、これ以外の書類の提示又は提出を求めることがある。</w:t>
      </w:r>
    </w:p>
    <w:p w14:paraId="43C2D503" w14:textId="77777777" w:rsidR="00AE2B56" w:rsidRPr="009F5BEC" w:rsidRDefault="00AE2B56">
      <w:pPr>
        <w:widowControl/>
        <w:spacing w:line="240" w:lineRule="atLeast"/>
        <w:ind w:left="233" w:hanging="233"/>
        <w:rPr>
          <w:rFonts w:ascii="ＭＳ 明朝" w:hAnsi="ＭＳ 明朝" w:cs="Courier New"/>
          <w:szCs w:val="20"/>
        </w:rPr>
      </w:pPr>
      <w:r w:rsidRPr="009F5BEC">
        <w:rPr>
          <w:rFonts w:ascii="ＭＳ 明朝" w:hAnsi="ＭＳ 明朝" w:cs="Courier New" w:hint="eastAsia"/>
          <w:szCs w:val="20"/>
        </w:rPr>
        <w:t>第7 競争入札参加資格の審査結果の確認、変更等</w:t>
      </w:r>
    </w:p>
    <w:p w14:paraId="43C2D504" w14:textId="77777777" w:rsidR="00AE2B56" w:rsidRPr="009F5BEC" w:rsidRDefault="00AE2B56" w:rsidP="00DC514B">
      <w:pPr>
        <w:widowControl/>
        <w:spacing w:line="240" w:lineRule="atLeast"/>
        <w:ind w:firstLineChars="100" w:firstLine="240"/>
        <w:rPr>
          <w:rFonts w:ascii="ＭＳ 明朝" w:hAnsi="ＭＳ 明朝" w:cs="Courier New"/>
          <w:szCs w:val="20"/>
        </w:rPr>
      </w:pPr>
      <w:r w:rsidRPr="009F5BEC">
        <w:rPr>
          <w:rFonts w:ascii="ＭＳ 明朝" w:hAnsi="ＭＳ 明朝" w:cs="Courier New" w:hint="eastAsia"/>
          <w:szCs w:val="20"/>
        </w:rPr>
        <w:t>1 審査結果の確認</w:t>
      </w:r>
    </w:p>
    <w:p w14:paraId="43C2D505" w14:textId="3FE1C94F" w:rsidR="00AE2B56" w:rsidRPr="009F5BEC" w:rsidRDefault="0037631B" w:rsidP="00B2687B">
      <w:pPr>
        <w:widowControl/>
        <w:spacing w:line="240" w:lineRule="atLeast"/>
        <w:ind w:firstLineChars="200" w:firstLine="480"/>
        <w:rPr>
          <w:rFonts w:ascii="ＭＳ 明朝" w:hAnsi="ＭＳ 明朝" w:cs="Courier New"/>
          <w:szCs w:val="20"/>
        </w:rPr>
      </w:pPr>
      <w:r w:rsidRPr="009F5BEC">
        <w:rPr>
          <w:rFonts w:ascii="ＭＳ 明朝" w:hAnsi="ＭＳ 明朝" w:cs="Courier New" w:hint="eastAsia"/>
          <w:szCs w:val="20"/>
        </w:rPr>
        <w:t>第</w:t>
      </w:r>
      <w:r w:rsidR="008567FB">
        <w:rPr>
          <w:rFonts w:ascii="ＭＳ 明朝" w:hAnsi="ＭＳ 明朝" w:cs="Courier New" w:hint="eastAsia"/>
          <w:szCs w:val="20"/>
        </w:rPr>
        <w:t>154</w:t>
      </w:r>
      <w:r w:rsidRPr="009F5BEC">
        <w:rPr>
          <w:rFonts w:ascii="ＭＳ 明朝" w:hAnsi="ＭＳ 明朝" w:cs="Courier New" w:hint="eastAsia"/>
          <w:szCs w:val="20"/>
        </w:rPr>
        <w:t>号</w:t>
      </w:r>
      <w:r w:rsidR="00C05A2B" w:rsidRPr="009F5BEC">
        <w:rPr>
          <w:rFonts w:ascii="ＭＳ 明朝" w:hAnsi="ＭＳ 明朝" w:cs="Courier New" w:hint="eastAsia"/>
          <w:szCs w:val="20"/>
        </w:rPr>
        <w:t>告示</w:t>
      </w:r>
      <w:r w:rsidR="00AE2B56" w:rsidRPr="009F5BEC">
        <w:rPr>
          <w:rFonts w:ascii="ＭＳ 明朝" w:hAnsi="ＭＳ 明朝" w:cs="Courier New" w:hint="eastAsia"/>
          <w:szCs w:val="20"/>
        </w:rPr>
        <w:t>第7の1と同一とする。</w:t>
      </w:r>
    </w:p>
    <w:p w14:paraId="43C2D506" w14:textId="77777777" w:rsidR="00AE2B56" w:rsidRPr="009F5BEC" w:rsidRDefault="00AE2B56" w:rsidP="00DC514B">
      <w:pPr>
        <w:widowControl/>
        <w:spacing w:line="240" w:lineRule="atLeast"/>
        <w:ind w:firstLineChars="100" w:firstLine="240"/>
        <w:rPr>
          <w:rFonts w:ascii="ＭＳ 明朝" w:hAnsi="ＭＳ 明朝" w:cs="Courier New"/>
          <w:szCs w:val="20"/>
        </w:rPr>
      </w:pPr>
      <w:r w:rsidRPr="009F5BEC">
        <w:rPr>
          <w:rFonts w:ascii="ＭＳ 明朝" w:hAnsi="ＭＳ 明朝" w:cs="Courier New" w:hint="eastAsia"/>
          <w:szCs w:val="20"/>
        </w:rPr>
        <w:t>2 資格の取消し</w:t>
      </w:r>
    </w:p>
    <w:p w14:paraId="43C2D507" w14:textId="6C1E8F90" w:rsidR="00AE2B56" w:rsidRPr="009F5BEC" w:rsidRDefault="0037631B" w:rsidP="00B2687B">
      <w:pPr>
        <w:widowControl/>
        <w:spacing w:line="240" w:lineRule="atLeast"/>
        <w:ind w:firstLineChars="200" w:firstLine="480"/>
        <w:rPr>
          <w:rFonts w:ascii="ＭＳ 明朝" w:hAnsi="ＭＳ 明朝" w:cs="Courier New"/>
          <w:szCs w:val="20"/>
        </w:rPr>
      </w:pPr>
      <w:r w:rsidRPr="009F5BEC">
        <w:rPr>
          <w:rFonts w:ascii="ＭＳ 明朝" w:hAnsi="ＭＳ 明朝" w:cs="Courier New" w:hint="eastAsia"/>
          <w:szCs w:val="20"/>
        </w:rPr>
        <w:t>第</w:t>
      </w:r>
      <w:r w:rsidR="008567FB">
        <w:rPr>
          <w:rFonts w:ascii="ＭＳ 明朝" w:hAnsi="ＭＳ 明朝" w:cs="Courier New" w:hint="eastAsia"/>
          <w:szCs w:val="20"/>
        </w:rPr>
        <w:t>154</w:t>
      </w:r>
      <w:r w:rsidRPr="009F5BEC">
        <w:rPr>
          <w:rFonts w:ascii="ＭＳ 明朝" w:hAnsi="ＭＳ 明朝" w:cs="Courier New" w:hint="eastAsia"/>
          <w:szCs w:val="20"/>
        </w:rPr>
        <w:t>号</w:t>
      </w:r>
      <w:r w:rsidR="00C05A2B" w:rsidRPr="009F5BEC">
        <w:rPr>
          <w:rFonts w:ascii="ＭＳ 明朝" w:hAnsi="ＭＳ 明朝" w:cs="Courier New" w:hint="eastAsia"/>
          <w:szCs w:val="20"/>
        </w:rPr>
        <w:t>告示</w:t>
      </w:r>
      <w:r w:rsidR="00AE2B56" w:rsidRPr="009F5BEC">
        <w:rPr>
          <w:rFonts w:ascii="ＭＳ 明朝" w:hAnsi="ＭＳ 明朝" w:cs="Courier New" w:hint="eastAsia"/>
          <w:szCs w:val="20"/>
        </w:rPr>
        <w:t>第7の2と同一とする。</w:t>
      </w:r>
    </w:p>
    <w:p w14:paraId="43C2D508" w14:textId="77777777" w:rsidR="00AE2B56" w:rsidRPr="009F5BEC" w:rsidRDefault="00AE2B56" w:rsidP="00DC514B">
      <w:pPr>
        <w:widowControl/>
        <w:spacing w:line="240" w:lineRule="atLeast"/>
        <w:ind w:leftChars="100" w:left="240" w:firstLineChars="100" w:firstLine="240"/>
        <w:rPr>
          <w:rFonts w:ascii="ＭＳ 明朝" w:hAnsi="ＭＳ 明朝" w:cs="Courier New"/>
          <w:szCs w:val="20"/>
        </w:rPr>
      </w:pPr>
      <w:r w:rsidRPr="009F5BEC">
        <w:rPr>
          <w:rFonts w:ascii="ＭＳ 明朝" w:hAnsi="ＭＳ 明朝" w:cs="Courier New" w:hint="eastAsia"/>
          <w:szCs w:val="20"/>
        </w:rPr>
        <w:t>なお、</w:t>
      </w:r>
      <w:r w:rsidRPr="009F5BEC">
        <w:rPr>
          <w:rFonts w:ascii="ＭＳ 明朝" w:hAnsi="ＭＳ 明朝"/>
        </w:rPr>
        <w:t>審査</w:t>
      </w:r>
      <w:r w:rsidRPr="009F5BEC">
        <w:rPr>
          <w:rFonts w:ascii="ＭＳ 明朝" w:hAnsi="ＭＳ 明朝" w:cs="Courier New" w:hint="eastAsia"/>
          <w:szCs w:val="20"/>
        </w:rPr>
        <w:t>対象事業者方式により申請を行った組合が、資格有効期限内に官公需適格組合の証明を失ったときは、競争入札参加資格を取消申請すること。</w:t>
      </w:r>
    </w:p>
    <w:p w14:paraId="43C2D509" w14:textId="77777777" w:rsidR="00AE2B56" w:rsidRPr="009F5BEC" w:rsidRDefault="00AE2B56" w:rsidP="007C6CC2">
      <w:pPr>
        <w:widowControl/>
        <w:spacing w:line="240" w:lineRule="atLeast"/>
        <w:ind w:firstLineChars="100" w:firstLine="240"/>
        <w:rPr>
          <w:rFonts w:ascii="ＭＳ 明朝" w:hAnsi="ＭＳ 明朝" w:cs="Courier New"/>
          <w:szCs w:val="20"/>
        </w:rPr>
      </w:pPr>
      <w:r w:rsidRPr="009F5BEC">
        <w:rPr>
          <w:rFonts w:ascii="ＭＳ 明朝" w:hAnsi="ＭＳ 明朝" w:cs="Courier New" w:hint="eastAsia"/>
          <w:szCs w:val="20"/>
        </w:rPr>
        <w:t>3 変更申請</w:t>
      </w:r>
    </w:p>
    <w:p w14:paraId="43C2D50A" w14:textId="0B8E5954" w:rsidR="00AE2B56" w:rsidRPr="009F5BEC" w:rsidRDefault="0037631B" w:rsidP="00B2687B">
      <w:pPr>
        <w:widowControl/>
        <w:spacing w:line="240" w:lineRule="atLeast"/>
        <w:ind w:firstLineChars="200" w:firstLine="480"/>
        <w:rPr>
          <w:rFonts w:ascii="ＭＳ 明朝" w:hAnsi="ＭＳ 明朝" w:cs="Courier New"/>
          <w:szCs w:val="20"/>
        </w:rPr>
      </w:pPr>
      <w:r w:rsidRPr="009F5BEC">
        <w:rPr>
          <w:rFonts w:ascii="ＭＳ 明朝" w:hAnsi="ＭＳ 明朝" w:cs="Courier New" w:hint="eastAsia"/>
          <w:szCs w:val="20"/>
        </w:rPr>
        <w:t>第</w:t>
      </w:r>
      <w:r w:rsidR="008567FB">
        <w:rPr>
          <w:rFonts w:ascii="ＭＳ 明朝" w:hAnsi="ＭＳ 明朝" w:cs="Courier New" w:hint="eastAsia"/>
          <w:szCs w:val="20"/>
        </w:rPr>
        <w:t>154</w:t>
      </w:r>
      <w:r w:rsidRPr="009F5BEC">
        <w:rPr>
          <w:rFonts w:ascii="ＭＳ 明朝" w:hAnsi="ＭＳ 明朝" w:cs="Courier New" w:hint="eastAsia"/>
          <w:szCs w:val="20"/>
        </w:rPr>
        <w:t>号</w:t>
      </w:r>
      <w:r w:rsidR="00C05A2B" w:rsidRPr="009F5BEC">
        <w:rPr>
          <w:rFonts w:ascii="ＭＳ 明朝" w:hAnsi="ＭＳ 明朝" w:cs="Courier New" w:hint="eastAsia"/>
          <w:szCs w:val="20"/>
        </w:rPr>
        <w:t>告示</w:t>
      </w:r>
      <w:r w:rsidR="00AE2B56" w:rsidRPr="009F5BEC">
        <w:rPr>
          <w:rFonts w:ascii="ＭＳ 明朝" w:hAnsi="ＭＳ 明朝" w:cs="Courier New" w:hint="eastAsia"/>
          <w:szCs w:val="20"/>
        </w:rPr>
        <w:t>第7の3と同一とする。</w:t>
      </w:r>
    </w:p>
    <w:p w14:paraId="43C2D50B" w14:textId="77777777" w:rsidR="00AE2B56" w:rsidRPr="009F5BEC" w:rsidRDefault="00AE2B56" w:rsidP="00DC514B">
      <w:pPr>
        <w:widowControl/>
        <w:spacing w:line="240" w:lineRule="atLeast"/>
        <w:ind w:leftChars="100" w:left="240" w:firstLineChars="100" w:firstLine="240"/>
        <w:rPr>
          <w:rFonts w:ascii="ＭＳ 明朝" w:hAnsi="ＭＳ 明朝" w:cs="Courier New"/>
          <w:szCs w:val="20"/>
        </w:rPr>
      </w:pPr>
      <w:r w:rsidRPr="009F5BEC">
        <w:rPr>
          <w:rFonts w:ascii="ＭＳ 明朝" w:hAnsi="ＭＳ 明朝" w:cs="Courier New" w:hint="eastAsia"/>
          <w:szCs w:val="20"/>
        </w:rPr>
        <w:t>なお、変更を申請しなければならない内容に組合員</w:t>
      </w:r>
      <w:r w:rsidR="00F62532" w:rsidRPr="009F5BEC">
        <w:rPr>
          <w:rFonts w:ascii="ＭＳ 明朝" w:hAnsi="ＭＳ 明朝" w:cs="Courier New" w:hint="eastAsia"/>
          <w:szCs w:val="20"/>
        </w:rPr>
        <w:t>（審査対象事業者を除く）</w:t>
      </w:r>
      <w:r w:rsidRPr="009F5BEC">
        <w:rPr>
          <w:rFonts w:ascii="ＭＳ 明朝" w:hAnsi="ＭＳ 明朝" w:cs="Courier New" w:hint="eastAsia"/>
          <w:szCs w:val="20"/>
        </w:rPr>
        <w:t>の変更を含める。</w:t>
      </w:r>
    </w:p>
    <w:p w14:paraId="43C2D50C" w14:textId="77777777" w:rsidR="00AE2B56" w:rsidRPr="009F5BEC" w:rsidRDefault="00AE2B56">
      <w:pPr>
        <w:widowControl/>
        <w:spacing w:line="240" w:lineRule="atLeast"/>
        <w:ind w:firstLineChars="100" w:firstLine="240"/>
        <w:rPr>
          <w:rFonts w:ascii="ＭＳ 明朝" w:hAnsi="ＭＳ 明朝" w:cs="Courier New"/>
          <w:szCs w:val="20"/>
        </w:rPr>
      </w:pPr>
      <w:r w:rsidRPr="009F5BEC">
        <w:rPr>
          <w:rFonts w:ascii="ＭＳ 明朝" w:hAnsi="ＭＳ 明朝" w:cs="Courier New" w:hint="eastAsia"/>
          <w:szCs w:val="20"/>
        </w:rPr>
        <w:t>4 登録業種の追加及び審査対象事業者の</w:t>
      </w:r>
      <w:r w:rsidR="00F62532" w:rsidRPr="009F5BEC">
        <w:rPr>
          <w:rFonts w:ascii="ＭＳ 明朝" w:hAnsi="ＭＳ 明朝" w:cs="Courier New" w:hint="eastAsia"/>
          <w:szCs w:val="20"/>
        </w:rPr>
        <w:t>変更</w:t>
      </w:r>
    </w:p>
    <w:p w14:paraId="43C2D50D" w14:textId="77777777" w:rsidR="00AE2B56" w:rsidRPr="009F5BEC" w:rsidRDefault="00AE2B56" w:rsidP="00DC514B">
      <w:pPr>
        <w:spacing w:line="240" w:lineRule="atLeast"/>
        <w:ind w:leftChars="97" w:left="233" w:firstLineChars="100" w:firstLine="240"/>
        <w:rPr>
          <w:rFonts w:ascii="ＭＳ 明朝" w:hAnsi="ＭＳ 明朝"/>
        </w:rPr>
      </w:pPr>
      <w:r w:rsidRPr="009F5BEC">
        <w:rPr>
          <w:rFonts w:ascii="ＭＳ 明朝" w:hAnsi="ＭＳ 明朝" w:hint="eastAsia"/>
        </w:rPr>
        <w:t>次期の登録申請を行うまでの期間中に登録業種の追加及び審査対象事業者の</w:t>
      </w:r>
      <w:r w:rsidR="00F62532" w:rsidRPr="009F5BEC">
        <w:rPr>
          <w:rFonts w:ascii="ＭＳ 明朝" w:hAnsi="ＭＳ 明朝" w:hint="eastAsia"/>
        </w:rPr>
        <w:t>変更</w:t>
      </w:r>
      <w:r w:rsidRPr="009F5BEC">
        <w:rPr>
          <w:rFonts w:ascii="ＭＳ 明朝" w:hAnsi="ＭＳ 明朝" w:hint="eastAsia"/>
        </w:rPr>
        <w:t>を行うことはできない。</w:t>
      </w:r>
    </w:p>
    <w:p w14:paraId="43C2D50E" w14:textId="77777777" w:rsidR="00AE2B56" w:rsidRPr="009F5BEC" w:rsidRDefault="00AE2B56" w:rsidP="00DC514B">
      <w:pPr>
        <w:widowControl/>
        <w:spacing w:line="240" w:lineRule="atLeast"/>
        <w:ind w:firstLineChars="100" w:firstLine="240"/>
        <w:rPr>
          <w:rFonts w:ascii="ＭＳ 明朝" w:hAnsi="ＭＳ 明朝" w:cs="Courier New"/>
          <w:szCs w:val="20"/>
        </w:rPr>
      </w:pPr>
      <w:r w:rsidRPr="009F5BEC">
        <w:rPr>
          <w:rFonts w:ascii="ＭＳ 明朝" w:hAnsi="ＭＳ 明朝" w:cs="Courier New" w:hint="eastAsia"/>
          <w:szCs w:val="20"/>
        </w:rPr>
        <w:t>5 虚偽申請をした者の取扱い</w:t>
      </w:r>
    </w:p>
    <w:p w14:paraId="43C2D50F" w14:textId="2879742F" w:rsidR="00AE2B56" w:rsidRPr="009F5BEC" w:rsidRDefault="0037631B" w:rsidP="00B2687B">
      <w:pPr>
        <w:widowControl/>
        <w:spacing w:line="240" w:lineRule="atLeast"/>
        <w:ind w:firstLineChars="200" w:firstLine="480"/>
        <w:rPr>
          <w:rFonts w:ascii="ＭＳ 明朝" w:hAnsi="ＭＳ 明朝" w:cs="Courier New"/>
          <w:szCs w:val="20"/>
        </w:rPr>
      </w:pPr>
      <w:r w:rsidRPr="009F5BEC">
        <w:rPr>
          <w:rFonts w:ascii="ＭＳ 明朝" w:hAnsi="ＭＳ 明朝" w:cs="Courier New" w:hint="eastAsia"/>
          <w:szCs w:val="20"/>
        </w:rPr>
        <w:t>第</w:t>
      </w:r>
      <w:r w:rsidR="008567FB">
        <w:rPr>
          <w:rFonts w:ascii="ＭＳ 明朝" w:hAnsi="ＭＳ 明朝" w:cs="Courier New" w:hint="eastAsia"/>
          <w:szCs w:val="20"/>
        </w:rPr>
        <w:t>154</w:t>
      </w:r>
      <w:r w:rsidRPr="009F5BEC">
        <w:rPr>
          <w:rFonts w:ascii="ＭＳ 明朝" w:hAnsi="ＭＳ 明朝" w:cs="Courier New" w:hint="eastAsia"/>
          <w:szCs w:val="20"/>
        </w:rPr>
        <w:t>号</w:t>
      </w:r>
      <w:r w:rsidR="00C05A2B" w:rsidRPr="009F5BEC">
        <w:rPr>
          <w:rFonts w:ascii="ＭＳ 明朝" w:hAnsi="ＭＳ 明朝" w:cs="Courier New" w:hint="eastAsia"/>
          <w:szCs w:val="20"/>
        </w:rPr>
        <w:t>告示</w:t>
      </w:r>
      <w:r w:rsidR="00AE2B56" w:rsidRPr="009F5BEC">
        <w:rPr>
          <w:rFonts w:ascii="ＭＳ 明朝" w:hAnsi="ＭＳ 明朝" w:cs="Courier New" w:hint="eastAsia"/>
          <w:szCs w:val="20"/>
        </w:rPr>
        <w:t>第7の5と同一とする。</w:t>
      </w:r>
    </w:p>
    <w:p w14:paraId="43C2D510" w14:textId="77777777" w:rsidR="006429EB" w:rsidRPr="009F5BEC" w:rsidRDefault="006429EB" w:rsidP="006429EB">
      <w:pPr>
        <w:widowControl/>
        <w:spacing w:line="240" w:lineRule="atLeast"/>
        <w:rPr>
          <w:rFonts w:ascii="ＭＳ 明朝" w:hAnsi="ＭＳ 明朝" w:cs="Courier New"/>
          <w:szCs w:val="20"/>
        </w:rPr>
      </w:pPr>
      <w:r w:rsidRPr="009F5BEC">
        <w:rPr>
          <w:rFonts w:ascii="ＭＳ 明朝" w:hAnsi="ＭＳ 明朝" w:cs="Courier New" w:hint="eastAsia"/>
          <w:szCs w:val="20"/>
        </w:rPr>
        <w:t>第8 代理申請</w:t>
      </w:r>
    </w:p>
    <w:p w14:paraId="43C2D511" w14:textId="5E4FF9C7" w:rsidR="006429EB" w:rsidRPr="009F5BEC" w:rsidRDefault="0037631B" w:rsidP="00DC514B">
      <w:pPr>
        <w:widowControl/>
        <w:spacing w:line="240" w:lineRule="atLeast"/>
        <w:ind w:firstLineChars="200" w:firstLine="480"/>
        <w:rPr>
          <w:rFonts w:ascii="ＭＳ 明朝" w:hAnsi="ＭＳ 明朝" w:cs="Courier New"/>
          <w:szCs w:val="20"/>
        </w:rPr>
      </w:pPr>
      <w:r w:rsidRPr="009F5BEC">
        <w:rPr>
          <w:rFonts w:ascii="ＭＳ 明朝" w:hAnsi="ＭＳ 明朝" w:cs="Courier New" w:hint="eastAsia"/>
          <w:szCs w:val="20"/>
        </w:rPr>
        <w:t>第</w:t>
      </w:r>
      <w:r w:rsidR="008567FB">
        <w:rPr>
          <w:rFonts w:ascii="ＭＳ 明朝" w:hAnsi="ＭＳ 明朝" w:cs="Courier New" w:hint="eastAsia"/>
          <w:szCs w:val="20"/>
        </w:rPr>
        <w:t>154</w:t>
      </w:r>
      <w:r w:rsidRPr="009F5BEC">
        <w:rPr>
          <w:rFonts w:ascii="ＭＳ 明朝" w:hAnsi="ＭＳ 明朝" w:cs="Courier New" w:hint="eastAsia"/>
          <w:szCs w:val="20"/>
        </w:rPr>
        <w:t>号</w:t>
      </w:r>
      <w:r w:rsidR="00C05A2B" w:rsidRPr="009F5BEC">
        <w:rPr>
          <w:rFonts w:ascii="ＭＳ 明朝" w:hAnsi="ＭＳ 明朝" w:cs="Courier New" w:hint="eastAsia"/>
          <w:szCs w:val="20"/>
        </w:rPr>
        <w:t>告示</w:t>
      </w:r>
      <w:r w:rsidR="006429EB" w:rsidRPr="009F5BEC">
        <w:rPr>
          <w:rFonts w:ascii="ＭＳ 明朝" w:hAnsi="ＭＳ 明朝" w:cs="Courier New" w:hint="eastAsia"/>
          <w:szCs w:val="20"/>
        </w:rPr>
        <w:t>第8と同一とする。</w:t>
      </w:r>
    </w:p>
    <w:p w14:paraId="43C2D512" w14:textId="77777777" w:rsidR="00AE2B56" w:rsidRPr="009F5BEC" w:rsidRDefault="00AE2B56">
      <w:pPr>
        <w:widowControl/>
        <w:spacing w:line="240" w:lineRule="atLeast"/>
        <w:ind w:left="233" w:hanging="233"/>
        <w:rPr>
          <w:rFonts w:ascii="ＭＳ 明朝" w:hAnsi="ＭＳ 明朝" w:cs="Courier New"/>
          <w:szCs w:val="20"/>
        </w:rPr>
      </w:pPr>
      <w:r w:rsidRPr="009F5BEC">
        <w:rPr>
          <w:rFonts w:ascii="ＭＳ 明朝" w:hAnsi="ＭＳ 明朝" w:cs="Courier New" w:hint="eastAsia"/>
          <w:szCs w:val="20"/>
        </w:rPr>
        <w:t>第</w:t>
      </w:r>
      <w:r w:rsidR="006429EB" w:rsidRPr="009F5BEC">
        <w:rPr>
          <w:rFonts w:ascii="ＭＳ 明朝" w:hAnsi="ＭＳ 明朝" w:cs="Courier New" w:hint="eastAsia"/>
          <w:szCs w:val="20"/>
        </w:rPr>
        <w:t>9</w:t>
      </w:r>
      <w:r w:rsidRPr="009F5BEC">
        <w:rPr>
          <w:rFonts w:ascii="ＭＳ 明朝" w:hAnsi="ＭＳ 明朝" w:cs="Courier New" w:hint="eastAsia"/>
          <w:szCs w:val="20"/>
        </w:rPr>
        <w:t xml:space="preserve"> その他</w:t>
      </w:r>
    </w:p>
    <w:p w14:paraId="43C2D513" w14:textId="12126C0B" w:rsidR="00AE2B56" w:rsidRPr="009F5BEC" w:rsidRDefault="0037631B" w:rsidP="00B2687B">
      <w:pPr>
        <w:widowControl/>
        <w:spacing w:line="240" w:lineRule="atLeast"/>
        <w:ind w:firstLineChars="200" w:firstLine="480"/>
        <w:rPr>
          <w:rFonts w:ascii="ＭＳ 明朝" w:hAnsi="ＭＳ 明朝" w:cs="Courier New"/>
          <w:szCs w:val="20"/>
        </w:rPr>
      </w:pPr>
      <w:r w:rsidRPr="009F5BEC">
        <w:rPr>
          <w:rFonts w:ascii="ＭＳ 明朝" w:hAnsi="ＭＳ 明朝" w:cs="Courier New" w:hint="eastAsia"/>
          <w:szCs w:val="20"/>
        </w:rPr>
        <w:t>第</w:t>
      </w:r>
      <w:r w:rsidR="008567FB">
        <w:rPr>
          <w:rFonts w:ascii="ＭＳ 明朝" w:hAnsi="ＭＳ 明朝" w:cs="Courier New" w:hint="eastAsia"/>
          <w:szCs w:val="20"/>
        </w:rPr>
        <w:t>154</w:t>
      </w:r>
      <w:r w:rsidRPr="009F5BEC">
        <w:rPr>
          <w:rFonts w:ascii="ＭＳ 明朝" w:hAnsi="ＭＳ 明朝" w:cs="Courier New" w:hint="eastAsia"/>
          <w:szCs w:val="20"/>
        </w:rPr>
        <w:t>号</w:t>
      </w:r>
      <w:r w:rsidR="00C05A2B" w:rsidRPr="009F5BEC">
        <w:rPr>
          <w:rFonts w:ascii="ＭＳ 明朝" w:hAnsi="ＭＳ 明朝" w:cs="Courier New" w:hint="eastAsia"/>
          <w:szCs w:val="20"/>
        </w:rPr>
        <w:t>告示</w:t>
      </w:r>
      <w:r w:rsidR="00AE2B56" w:rsidRPr="009F5BEC">
        <w:rPr>
          <w:rFonts w:ascii="ＭＳ 明朝" w:hAnsi="ＭＳ 明朝" w:cs="Courier New" w:hint="eastAsia"/>
          <w:szCs w:val="20"/>
        </w:rPr>
        <w:t>第</w:t>
      </w:r>
      <w:r w:rsidR="006429EB" w:rsidRPr="009F5BEC">
        <w:rPr>
          <w:rFonts w:ascii="ＭＳ 明朝" w:hAnsi="ＭＳ 明朝" w:cs="Courier New" w:hint="eastAsia"/>
          <w:szCs w:val="20"/>
        </w:rPr>
        <w:t>9</w:t>
      </w:r>
      <w:r w:rsidR="00AE2B56" w:rsidRPr="009F5BEC">
        <w:rPr>
          <w:rFonts w:ascii="ＭＳ 明朝" w:hAnsi="ＭＳ 明朝" w:cs="Courier New" w:hint="eastAsia"/>
          <w:szCs w:val="20"/>
        </w:rPr>
        <w:t>と同一とする。</w:t>
      </w:r>
    </w:p>
    <w:p w14:paraId="43C2D514" w14:textId="77777777" w:rsidR="00AE2B56" w:rsidRPr="009F5BEC" w:rsidRDefault="00AE2B56" w:rsidP="00E829D9">
      <w:pPr>
        <w:widowControl/>
        <w:spacing w:line="240" w:lineRule="atLeast"/>
        <w:ind w:left="233" w:hanging="233"/>
        <w:rPr>
          <w:rFonts w:ascii="ＭＳ 明朝" w:hAnsi="ＭＳ 明朝"/>
        </w:rPr>
      </w:pPr>
    </w:p>
    <w:p w14:paraId="43C2D515" w14:textId="77777777" w:rsidR="002523BA" w:rsidRPr="009F5BEC" w:rsidRDefault="002523BA" w:rsidP="00E829D9">
      <w:pPr>
        <w:widowControl/>
        <w:spacing w:line="240" w:lineRule="atLeast"/>
        <w:ind w:left="233" w:hanging="233"/>
        <w:rPr>
          <w:rFonts w:ascii="ＭＳ 明朝" w:hAnsi="ＭＳ 明朝"/>
        </w:rPr>
      </w:pPr>
    </w:p>
    <w:p w14:paraId="43C2D516" w14:textId="750656BB" w:rsidR="004F6410" w:rsidRPr="009F5BEC" w:rsidRDefault="00C504F1" w:rsidP="004F6410">
      <w:pPr>
        <w:spacing w:line="240" w:lineRule="atLeast"/>
        <w:jc w:val="left"/>
        <w:rPr>
          <w:rFonts w:ascii="ＭＳ 明朝" w:hAnsi="ＭＳ Ｐゴシック"/>
          <w:szCs w:val="20"/>
        </w:rPr>
      </w:pPr>
      <w:r w:rsidRPr="009F5BEC">
        <w:rPr>
          <w:rFonts w:ascii="ＭＳ 明朝" w:hAnsi="ＭＳ Ｐゴシック"/>
          <w:color w:val="000000"/>
          <w:szCs w:val="20"/>
        </w:rPr>
        <w:t>付則</w:t>
      </w:r>
    </w:p>
    <w:p w14:paraId="43C2D517" w14:textId="540E1FDB" w:rsidR="004F6410" w:rsidRPr="009F5BEC" w:rsidRDefault="004F6410" w:rsidP="000F44D3">
      <w:pPr>
        <w:spacing w:line="240" w:lineRule="atLeast"/>
        <w:ind w:leftChars="100" w:left="480" w:hangingChars="100" w:hanging="240"/>
        <w:jc w:val="left"/>
        <w:rPr>
          <w:rFonts w:ascii="ＭＳ 明朝" w:hAnsi="ＭＳ 明朝"/>
        </w:rPr>
      </w:pPr>
      <w:r w:rsidRPr="009F5BEC">
        <w:rPr>
          <w:rFonts w:ascii="ＭＳ 明朝" w:hAnsi="ＭＳ Ｐゴシック"/>
          <w:szCs w:val="20"/>
        </w:rPr>
        <w:t>１　従前の告示「</w:t>
      </w:r>
      <w:r w:rsidR="002523BA" w:rsidRPr="009F5BEC">
        <w:rPr>
          <w:rFonts w:ascii="ＭＳ 明朝" w:hAnsi="ＭＳ 明朝"/>
        </w:rPr>
        <w:t>建設工事等競争入札参加者の資格に関する告示（</w:t>
      </w:r>
      <w:r w:rsidR="002523BA" w:rsidRPr="009F5BEC">
        <w:rPr>
          <w:rFonts w:ascii="ＭＳ 明朝" w:hAnsi="ＭＳ 明朝" w:hint="eastAsia"/>
        </w:rPr>
        <w:t>組合</w:t>
      </w:r>
      <w:r w:rsidR="009518CB" w:rsidRPr="009F5BEC">
        <w:rPr>
          <w:rFonts w:ascii="ＭＳ 明朝" w:hAnsi="ＭＳ 明朝"/>
        </w:rPr>
        <w:t>）」（</w:t>
      </w:r>
      <w:r w:rsidR="009518CB" w:rsidRPr="009F5BEC">
        <w:rPr>
          <w:rFonts w:ascii="ＭＳ 明朝" w:hAnsi="ＭＳ 明朝" w:hint="eastAsia"/>
        </w:rPr>
        <w:t>令和</w:t>
      </w:r>
      <w:r w:rsidR="00C504F1" w:rsidRPr="009F5BEC">
        <w:rPr>
          <w:rFonts w:ascii="ＭＳ 明朝" w:hAnsi="ＭＳ 明朝" w:hint="eastAsia"/>
        </w:rPr>
        <w:t>6</w:t>
      </w:r>
      <w:r w:rsidRPr="009F5BEC">
        <w:rPr>
          <w:rFonts w:ascii="ＭＳ 明朝" w:hAnsi="ＭＳ 明朝"/>
        </w:rPr>
        <w:t>年</w:t>
      </w:r>
      <w:r w:rsidR="00C504F1" w:rsidRPr="009F5BEC">
        <w:rPr>
          <w:rFonts w:ascii="ＭＳ 明朝" w:hAnsi="ＭＳ 明朝" w:hint="eastAsia"/>
        </w:rPr>
        <w:t>3</w:t>
      </w:r>
      <w:r w:rsidRPr="009F5BEC">
        <w:rPr>
          <w:rFonts w:ascii="ＭＳ 明朝" w:hAnsi="ＭＳ 明朝"/>
        </w:rPr>
        <w:t>月</w:t>
      </w:r>
      <w:r w:rsidR="00C504F1" w:rsidRPr="009F5BEC">
        <w:rPr>
          <w:rFonts w:ascii="ＭＳ 明朝" w:hAnsi="ＭＳ 明朝" w:hint="eastAsia"/>
        </w:rPr>
        <w:t>22</w:t>
      </w:r>
      <w:r w:rsidRPr="009F5BEC">
        <w:rPr>
          <w:rFonts w:ascii="ＭＳ 明朝" w:hAnsi="ＭＳ 明朝"/>
        </w:rPr>
        <w:t>日付東京都板橋区告示第</w:t>
      </w:r>
      <w:r w:rsidR="00C504F1" w:rsidRPr="009F5BEC">
        <w:rPr>
          <w:rFonts w:ascii="ＭＳ 明朝" w:hAnsi="ＭＳ 明朝" w:hint="eastAsia"/>
        </w:rPr>
        <w:t>135</w:t>
      </w:r>
      <w:r w:rsidRPr="009F5BEC">
        <w:rPr>
          <w:rFonts w:ascii="ＭＳ 明朝" w:hAnsi="ＭＳ 明朝"/>
        </w:rPr>
        <w:t>号）は廃止する。</w:t>
      </w:r>
    </w:p>
    <w:p w14:paraId="43C2D518" w14:textId="05E0A1E1" w:rsidR="004F6410" w:rsidRPr="009F5BEC" w:rsidRDefault="0037631B" w:rsidP="00FA7450">
      <w:pPr>
        <w:widowControl/>
        <w:spacing w:line="240" w:lineRule="atLeast"/>
        <w:ind w:left="233"/>
        <w:rPr>
          <w:rFonts w:ascii="ＭＳ 明朝" w:hAnsi="ＭＳ 明朝"/>
        </w:rPr>
      </w:pPr>
      <w:r w:rsidRPr="009F5BEC">
        <w:rPr>
          <w:rFonts w:ascii="ＭＳ 明朝" w:hAnsi="ＭＳ 明朝"/>
        </w:rPr>
        <w:t>２　この告示は</w:t>
      </w:r>
      <w:r w:rsidRPr="009F5BEC">
        <w:rPr>
          <w:rFonts w:ascii="ＭＳ 明朝" w:hAnsi="ＭＳ 明朝" w:hint="eastAsia"/>
        </w:rPr>
        <w:t>令和</w:t>
      </w:r>
      <w:r w:rsidR="00206656">
        <w:rPr>
          <w:rFonts w:ascii="ＭＳ 明朝" w:hAnsi="ＭＳ 明朝" w:hint="eastAsia"/>
        </w:rPr>
        <w:t>7</w:t>
      </w:r>
      <w:r w:rsidR="004F6410" w:rsidRPr="009F5BEC">
        <w:rPr>
          <w:rFonts w:ascii="ＭＳ 明朝" w:hAnsi="ＭＳ 明朝"/>
        </w:rPr>
        <w:t>年</w:t>
      </w:r>
      <w:r w:rsidR="00382355">
        <w:rPr>
          <w:rFonts w:ascii="ＭＳ 明朝" w:hAnsi="ＭＳ 明朝" w:hint="eastAsia"/>
        </w:rPr>
        <w:t>4</w:t>
      </w:r>
      <w:r w:rsidR="004F6410" w:rsidRPr="009F5BEC">
        <w:rPr>
          <w:rFonts w:ascii="ＭＳ 明朝" w:hAnsi="ＭＳ 明朝"/>
        </w:rPr>
        <w:t>月</w:t>
      </w:r>
      <w:r w:rsidR="00382355">
        <w:rPr>
          <w:rFonts w:ascii="ＭＳ 明朝" w:hAnsi="ＭＳ 明朝" w:hint="eastAsia"/>
        </w:rPr>
        <w:t>1</w:t>
      </w:r>
      <w:r w:rsidR="004F6410" w:rsidRPr="009F5BEC">
        <w:rPr>
          <w:rFonts w:ascii="ＭＳ 明朝" w:hAnsi="ＭＳ 明朝"/>
        </w:rPr>
        <w:t>日から適用する。</w:t>
      </w:r>
    </w:p>
    <w:sectPr w:rsidR="004F6410" w:rsidRPr="009F5BEC">
      <w:footerReference w:type="even" r:id="rId7"/>
      <w:footerReference w:type="default" r:id="rId8"/>
      <w:pgSz w:w="11906" w:h="16838" w:code="9"/>
      <w:pgMar w:top="1418" w:right="1134" w:bottom="1134" w:left="1134" w:header="851" w:footer="851" w:gutter="0"/>
      <w:cols w:space="425"/>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98E95" w14:textId="77777777" w:rsidR="005E699E" w:rsidRDefault="005E699E">
      <w:r>
        <w:separator/>
      </w:r>
    </w:p>
  </w:endnote>
  <w:endnote w:type="continuationSeparator" w:id="0">
    <w:p w14:paraId="666242BA" w14:textId="77777777" w:rsidR="005E699E" w:rsidRDefault="005E6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2D51D" w14:textId="77777777" w:rsidR="0014016D" w:rsidRDefault="0014016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43C2D51E" w14:textId="77777777" w:rsidR="0014016D" w:rsidRDefault="0014016D">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2D51F" w14:textId="58E5B887" w:rsidR="0014016D" w:rsidRDefault="0014016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567FB">
      <w:rPr>
        <w:rStyle w:val="a4"/>
        <w:noProof/>
      </w:rPr>
      <w:t>1</w:t>
    </w:r>
    <w:r>
      <w:rPr>
        <w:rStyle w:val="a4"/>
      </w:rPr>
      <w:fldChar w:fldCharType="end"/>
    </w:r>
  </w:p>
  <w:p w14:paraId="43C2D520" w14:textId="77777777" w:rsidR="0014016D" w:rsidRDefault="0014016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A3CC2" w14:textId="77777777" w:rsidR="005E699E" w:rsidRDefault="005E699E">
      <w:r>
        <w:separator/>
      </w:r>
    </w:p>
  </w:footnote>
  <w:footnote w:type="continuationSeparator" w:id="0">
    <w:p w14:paraId="1281D66A" w14:textId="77777777" w:rsidR="005E699E" w:rsidRDefault="005E69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3"/>
  <w:displayHorizontalDrawingGridEvery w:val="2"/>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74"/>
    <w:rsid w:val="00021C6D"/>
    <w:rsid w:val="00022A66"/>
    <w:rsid w:val="00035686"/>
    <w:rsid w:val="00040B97"/>
    <w:rsid w:val="00054239"/>
    <w:rsid w:val="00070F78"/>
    <w:rsid w:val="000840DB"/>
    <w:rsid w:val="00092438"/>
    <w:rsid w:val="000C5C51"/>
    <w:rsid w:val="000E231F"/>
    <w:rsid w:val="000F1C15"/>
    <w:rsid w:val="000F44D3"/>
    <w:rsid w:val="001053B2"/>
    <w:rsid w:val="0011112C"/>
    <w:rsid w:val="00123A66"/>
    <w:rsid w:val="0014016D"/>
    <w:rsid w:val="0014572F"/>
    <w:rsid w:val="00176E3B"/>
    <w:rsid w:val="00183AAE"/>
    <w:rsid w:val="00192688"/>
    <w:rsid w:val="001B3BF4"/>
    <w:rsid w:val="001C16EA"/>
    <w:rsid w:val="001C1D8D"/>
    <w:rsid w:val="001C1F60"/>
    <w:rsid w:val="001C23D4"/>
    <w:rsid w:val="001C4E33"/>
    <w:rsid w:val="001C6D2B"/>
    <w:rsid w:val="001D125E"/>
    <w:rsid w:val="001D617C"/>
    <w:rsid w:val="001E2BEE"/>
    <w:rsid w:val="002012C6"/>
    <w:rsid w:val="00202620"/>
    <w:rsid w:val="00206656"/>
    <w:rsid w:val="00213CA5"/>
    <w:rsid w:val="00231FA5"/>
    <w:rsid w:val="00234D50"/>
    <w:rsid w:val="00241B11"/>
    <w:rsid w:val="002457F6"/>
    <w:rsid w:val="0024739F"/>
    <w:rsid w:val="002523BA"/>
    <w:rsid w:val="00260251"/>
    <w:rsid w:val="002736DA"/>
    <w:rsid w:val="002B1400"/>
    <w:rsid w:val="002B62D8"/>
    <w:rsid w:val="002C7B0A"/>
    <w:rsid w:val="002D388E"/>
    <w:rsid w:val="002D5864"/>
    <w:rsid w:val="00302D2D"/>
    <w:rsid w:val="003070E1"/>
    <w:rsid w:val="00326A3C"/>
    <w:rsid w:val="00342231"/>
    <w:rsid w:val="003423AC"/>
    <w:rsid w:val="003645AB"/>
    <w:rsid w:val="00366D25"/>
    <w:rsid w:val="00366E59"/>
    <w:rsid w:val="0037631B"/>
    <w:rsid w:val="00382355"/>
    <w:rsid w:val="003842A4"/>
    <w:rsid w:val="003A284E"/>
    <w:rsid w:val="003A4D58"/>
    <w:rsid w:val="003B1074"/>
    <w:rsid w:val="003D5471"/>
    <w:rsid w:val="003E0F1C"/>
    <w:rsid w:val="00400D5C"/>
    <w:rsid w:val="004258B4"/>
    <w:rsid w:val="00430D02"/>
    <w:rsid w:val="004332AF"/>
    <w:rsid w:val="00444D49"/>
    <w:rsid w:val="00446EF0"/>
    <w:rsid w:val="004754C6"/>
    <w:rsid w:val="0048578A"/>
    <w:rsid w:val="00493971"/>
    <w:rsid w:val="00496B8D"/>
    <w:rsid w:val="004B23E9"/>
    <w:rsid w:val="004C5C44"/>
    <w:rsid w:val="004C78E6"/>
    <w:rsid w:val="004D7B10"/>
    <w:rsid w:val="004E1C00"/>
    <w:rsid w:val="004E2569"/>
    <w:rsid w:val="004F2242"/>
    <w:rsid w:val="004F42EC"/>
    <w:rsid w:val="004F6410"/>
    <w:rsid w:val="00504821"/>
    <w:rsid w:val="00527437"/>
    <w:rsid w:val="00530784"/>
    <w:rsid w:val="00537A19"/>
    <w:rsid w:val="0054698B"/>
    <w:rsid w:val="00563B3B"/>
    <w:rsid w:val="005918A1"/>
    <w:rsid w:val="0059535D"/>
    <w:rsid w:val="005B117F"/>
    <w:rsid w:val="005B2F9C"/>
    <w:rsid w:val="005D0DD7"/>
    <w:rsid w:val="005E2D5C"/>
    <w:rsid w:val="005E63C1"/>
    <w:rsid w:val="005E699E"/>
    <w:rsid w:val="0060790E"/>
    <w:rsid w:val="00620275"/>
    <w:rsid w:val="006429EB"/>
    <w:rsid w:val="00647A04"/>
    <w:rsid w:val="006A6A30"/>
    <w:rsid w:val="006C1E9E"/>
    <w:rsid w:val="006E1B65"/>
    <w:rsid w:val="007033CF"/>
    <w:rsid w:val="00723E31"/>
    <w:rsid w:val="00730553"/>
    <w:rsid w:val="00731BF4"/>
    <w:rsid w:val="00774552"/>
    <w:rsid w:val="007B7FEF"/>
    <w:rsid w:val="007C6CC2"/>
    <w:rsid w:val="007D1BF6"/>
    <w:rsid w:val="0080100C"/>
    <w:rsid w:val="00821D83"/>
    <w:rsid w:val="008340E7"/>
    <w:rsid w:val="0083517F"/>
    <w:rsid w:val="008567FB"/>
    <w:rsid w:val="008C0E6A"/>
    <w:rsid w:val="00902F21"/>
    <w:rsid w:val="00945CFC"/>
    <w:rsid w:val="00950838"/>
    <w:rsid w:val="009518CB"/>
    <w:rsid w:val="00957D83"/>
    <w:rsid w:val="0096560F"/>
    <w:rsid w:val="0097560C"/>
    <w:rsid w:val="00983527"/>
    <w:rsid w:val="00992009"/>
    <w:rsid w:val="0099215A"/>
    <w:rsid w:val="009C1971"/>
    <w:rsid w:val="009D5CF2"/>
    <w:rsid w:val="009D75D6"/>
    <w:rsid w:val="009E1084"/>
    <w:rsid w:val="009F5BEC"/>
    <w:rsid w:val="00A02780"/>
    <w:rsid w:val="00A16365"/>
    <w:rsid w:val="00A5072A"/>
    <w:rsid w:val="00A60ECC"/>
    <w:rsid w:val="00A62C55"/>
    <w:rsid w:val="00A80F4F"/>
    <w:rsid w:val="00A932A1"/>
    <w:rsid w:val="00A971E3"/>
    <w:rsid w:val="00AA4301"/>
    <w:rsid w:val="00AC64F6"/>
    <w:rsid w:val="00AE2B56"/>
    <w:rsid w:val="00B1295F"/>
    <w:rsid w:val="00B12BB0"/>
    <w:rsid w:val="00B164F0"/>
    <w:rsid w:val="00B21E00"/>
    <w:rsid w:val="00B2687B"/>
    <w:rsid w:val="00B319E0"/>
    <w:rsid w:val="00B51BC1"/>
    <w:rsid w:val="00BA4936"/>
    <w:rsid w:val="00BB130B"/>
    <w:rsid w:val="00BB3F93"/>
    <w:rsid w:val="00BC1AFC"/>
    <w:rsid w:val="00BD313F"/>
    <w:rsid w:val="00BE28C1"/>
    <w:rsid w:val="00BF19B9"/>
    <w:rsid w:val="00BF4B70"/>
    <w:rsid w:val="00C05A2B"/>
    <w:rsid w:val="00C22004"/>
    <w:rsid w:val="00C24F08"/>
    <w:rsid w:val="00C26F1B"/>
    <w:rsid w:val="00C3627B"/>
    <w:rsid w:val="00C43B5B"/>
    <w:rsid w:val="00C504F1"/>
    <w:rsid w:val="00C6195D"/>
    <w:rsid w:val="00C7714E"/>
    <w:rsid w:val="00C86390"/>
    <w:rsid w:val="00CC5806"/>
    <w:rsid w:val="00CE2219"/>
    <w:rsid w:val="00CE7CD8"/>
    <w:rsid w:val="00D01135"/>
    <w:rsid w:val="00D114FA"/>
    <w:rsid w:val="00D4138E"/>
    <w:rsid w:val="00D45AE9"/>
    <w:rsid w:val="00D71CBE"/>
    <w:rsid w:val="00D7667C"/>
    <w:rsid w:val="00D81092"/>
    <w:rsid w:val="00D8769F"/>
    <w:rsid w:val="00D95A90"/>
    <w:rsid w:val="00DA0C97"/>
    <w:rsid w:val="00DA4D9F"/>
    <w:rsid w:val="00DC514B"/>
    <w:rsid w:val="00DF0B18"/>
    <w:rsid w:val="00DF69EE"/>
    <w:rsid w:val="00E259B5"/>
    <w:rsid w:val="00E438BA"/>
    <w:rsid w:val="00E61C00"/>
    <w:rsid w:val="00E829D9"/>
    <w:rsid w:val="00EB406C"/>
    <w:rsid w:val="00EC09A4"/>
    <w:rsid w:val="00EC0DEF"/>
    <w:rsid w:val="00EF09CC"/>
    <w:rsid w:val="00F009C4"/>
    <w:rsid w:val="00F12CD0"/>
    <w:rsid w:val="00F15169"/>
    <w:rsid w:val="00F357B2"/>
    <w:rsid w:val="00F539BA"/>
    <w:rsid w:val="00F54D2A"/>
    <w:rsid w:val="00F57C84"/>
    <w:rsid w:val="00F62532"/>
    <w:rsid w:val="00F73FF4"/>
    <w:rsid w:val="00F77246"/>
    <w:rsid w:val="00FA1067"/>
    <w:rsid w:val="00FA7450"/>
    <w:rsid w:val="00FC5A9A"/>
    <w:rsid w:val="00FD45BB"/>
    <w:rsid w:val="00FF0574"/>
    <w:rsid w:val="00FF3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3C2D498"/>
  <w15:chartTrackingRefBased/>
  <w15:docId w15:val="{13899846-ACE1-4C10-9441-8B18A234B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napToGrid w:val="0"/>
      <w:spacing w:val="20"/>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character" w:styleId="HTML">
    <w:name w:val="HTML Typewriter"/>
    <w:rPr>
      <w:rFonts w:ascii="ＭＳ ゴシック" w:eastAsia="ＭＳ ゴシック" w:hAnsi="ＭＳ ゴシック" w:cs="Courier New"/>
      <w:sz w:val="24"/>
      <w:szCs w:val="24"/>
    </w:rPr>
  </w:style>
  <w:style w:type="paragraph" w:styleId="a6">
    <w:name w:val="Body Text Indent"/>
    <w:basedOn w:val="a"/>
    <w:pPr>
      <w:widowControl/>
      <w:ind w:leftChars="100" w:left="210" w:firstLineChars="100" w:firstLine="200"/>
    </w:pPr>
    <w:rPr>
      <w:rFonts w:ascii="ＭＳ 明朝" w:hAnsi="ＭＳ 明朝" w:cs="Courier New"/>
      <w:szCs w:val="20"/>
    </w:rPr>
  </w:style>
  <w:style w:type="paragraph" w:styleId="2">
    <w:name w:val="Body Text Indent 2"/>
    <w:basedOn w:val="a"/>
    <w:pPr>
      <w:widowControl/>
      <w:spacing w:line="240" w:lineRule="atLeast"/>
      <w:ind w:left="240" w:hanging="240"/>
    </w:pPr>
    <w:rPr>
      <w:rFonts w:ascii="ＭＳ 明朝" w:hAnsi="ＭＳ 明朝" w:cs="Courier New"/>
      <w:szCs w:val="20"/>
    </w:rPr>
  </w:style>
  <w:style w:type="paragraph" w:styleId="3">
    <w:name w:val="Body Text Indent 3"/>
    <w:basedOn w:val="a"/>
    <w:pPr>
      <w:spacing w:line="240" w:lineRule="atLeast"/>
      <w:ind w:leftChars="100" w:left="240" w:firstLineChars="100" w:firstLine="240"/>
    </w:pPr>
    <w:rPr>
      <w:rFonts w:hAnsi="ＭＳ 明朝"/>
      <w:color w:val="FF0000"/>
    </w:rPr>
  </w:style>
  <w:style w:type="paragraph" w:styleId="a7">
    <w:name w:val="Balloon Text"/>
    <w:basedOn w:val="a"/>
    <w:semiHidden/>
    <w:rPr>
      <w:rFonts w:ascii="Arial" w:eastAsia="ＭＳ ゴシック" w:hAnsi="Arial"/>
      <w:sz w:val="18"/>
      <w:szCs w:val="18"/>
    </w:rPr>
  </w:style>
  <w:style w:type="character" w:styleId="a8">
    <w:name w:val="annotation reference"/>
    <w:semiHidden/>
    <w:rsid w:val="006429EB"/>
    <w:rPr>
      <w:sz w:val="18"/>
      <w:szCs w:val="18"/>
    </w:rPr>
  </w:style>
  <w:style w:type="paragraph" w:styleId="a9">
    <w:name w:val="annotation text"/>
    <w:basedOn w:val="a"/>
    <w:semiHidden/>
    <w:rsid w:val="006429EB"/>
    <w:pPr>
      <w:jc w:val="left"/>
    </w:pPr>
  </w:style>
  <w:style w:type="paragraph" w:styleId="aa">
    <w:name w:val="annotation subject"/>
    <w:basedOn w:val="a9"/>
    <w:next w:val="a9"/>
    <w:semiHidden/>
    <w:rsid w:val="006429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97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91D0C-0551-4CA4-9393-8F6967D21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4574</Words>
  <Characters>395</Characters>
  <Application>Microsoft Office Word</Application>
  <DocSecurity>0</DocSecurity>
  <Lines>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○競争入札参加者の資格に関する公示(組合)</vt:lpstr>
      <vt:lpstr>○競争入札参加者の資格に関する公示(組合)</vt:lpstr>
    </vt:vector>
  </TitlesOfParts>
  <Company>企画財政部情報システム課</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○競争入札参加者の資格に関する公示(組合)</dc:title>
  <dc:subject/>
  <dc:creator>9927</dc:creator>
  <cp:keywords/>
  <cp:lastModifiedBy>江川 尚之</cp:lastModifiedBy>
  <cp:revision>5</cp:revision>
  <cp:lastPrinted>2017-06-01T00:20:00Z</cp:lastPrinted>
  <dcterms:created xsi:type="dcterms:W3CDTF">2025-03-17T00:15:00Z</dcterms:created>
  <dcterms:modified xsi:type="dcterms:W3CDTF">2025-03-31T01:12:00Z</dcterms:modified>
</cp:coreProperties>
</file>